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napToGrid w:val="0"/>
        <w:spacing w:line="300" w:lineRule="auto"/>
        <w:outlineLvl w:val="0"/>
        <w:rPr>
          <w:rFonts w:ascii="仿宋_GB2312" w:hAnsi="宋体" w:eastAsia="仿宋_GB2312"/>
          <w:b/>
          <w:sz w:val="32"/>
          <w:szCs w:val="32"/>
        </w:rPr>
      </w:pPr>
    </w:p>
    <w:p>
      <w:pPr>
        <w:keepNext/>
        <w:keepLines/>
        <w:pageBreakBefore w:val="0"/>
        <w:widowControl w:val="0"/>
        <w:kinsoku/>
        <w:wordWrap/>
        <w:overflowPunct/>
        <w:topLinePunct w:val="0"/>
        <w:autoSpaceDE/>
        <w:autoSpaceDN/>
        <w:bidi w:val="0"/>
        <w:adjustRightInd/>
        <w:snapToGrid w:val="0"/>
        <w:spacing w:before="313" w:beforeLines="100" w:after="313" w:afterLines="100" w:line="560" w:lineRule="exact"/>
        <w:ind w:left="0" w:leftChars="0" w:right="0" w:rightChars="0" w:firstLine="0" w:firstLineChars="0"/>
        <w:jc w:val="center"/>
        <w:textAlignment w:val="auto"/>
        <w:outlineLvl w:val="0"/>
        <w:rPr>
          <w:rFonts w:ascii="黑体" w:hAnsi="黑体" w:eastAsia="黑体" w:cs="黑体"/>
          <w:bCs/>
          <w:sz w:val="36"/>
          <w:szCs w:val="36"/>
        </w:rPr>
      </w:pPr>
      <w:r>
        <w:rPr>
          <w:rFonts w:hint="eastAsia" w:ascii="黑体" w:hAnsi="黑体" w:eastAsia="黑体" w:cs="黑体"/>
          <w:bCs/>
          <w:sz w:val="36"/>
          <w:szCs w:val="36"/>
        </w:rPr>
        <w:t>非全日制教育硕士（小学教育）</w:t>
      </w:r>
      <w:r>
        <w:rPr>
          <w:rFonts w:ascii="黑体" w:hAnsi="黑体" w:eastAsia="黑体" w:cs="黑体"/>
          <w:bCs/>
          <w:sz w:val="36"/>
          <w:szCs w:val="36"/>
        </w:rPr>
        <w:t>(045115)</w:t>
      </w:r>
    </w:p>
    <w:p>
      <w:pPr>
        <w:keepNext/>
        <w:keepLines/>
        <w:pageBreakBefore w:val="0"/>
        <w:widowControl w:val="0"/>
        <w:kinsoku/>
        <w:wordWrap/>
        <w:overflowPunct/>
        <w:topLinePunct w:val="0"/>
        <w:autoSpaceDE/>
        <w:autoSpaceDN/>
        <w:bidi w:val="0"/>
        <w:adjustRightInd/>
        <w:snapToGrid w:val="0"/>
        <w:spacing w:before="313" w:beforeLines="100" w:after="313" w:afterLines="100" w:line="560" w:lineRule="exact"/>
        <w:ind w:left="0" w:leftChars="0" w:right="0" w:rightChars="0" w:firstLine="0" w:firstLineChars="0"/>
        <w:jc w:val="center"/>
        <w:textAlignment w:val="auto"/>
        <w:outlineLvl w:val="0"/>
        <w:rPr>
          <w:rFonts w:ascii="黑体" w:hAnsi="黑体" w:eastAsia="黑体" w:cs="黑体"/>
          <w:bCs/>
          <w:sz w:val="36"/>
          <w:szCs w:val="36"/>
        </w:rPr>
      </w:pPr>
      <w:r>
        <w:rPr>
          <w:rFonts w:hint="eastAsia" w:ascii="黑体" w:hAnsi="黑体" w:eastAsia="黑体" w:cs="黑体"/>
          <w:bCs/>
          <w:sz w:val="36"/>
          <w:szCs w:val="36"/>
        </w:rPr>
        <w:t>培养方案</w:t>
      </w:r>
    </w:p>
    <w:p>
      <w:pPr>
        <w:keepNext w:val="0"/>
        <w:keepLines w:val="0"/>
        <w:pageBreakBefore w:val="0"/>
        <w:widowControl w:val="0"/>
        <w:kinsoku/>
        <w:wordWrap/>
        <w:overflowPunct/>
        <w:topLinePunct w:val="0"/>
        <w:autoSpaceDE/>
        <w:autoSpaceDN/>
        <w:bidi w:val="0"/>
        <w:adjustRightInd/>
        <w:snapToGrid/>
        <w:spacing w:before="157" w:beforeLines="50" w:line="500" w:lineRule="exact"/>
        <w:ind w:left="0" w:leftChars="0" w:right="0" w:rightChars="0" w:firstLine="482" w:firstLineChars="200"/>
        <w:jc w:val="left"/>
        <w:textAlignment w:val="auto"/>
        <w:outlineLvl w:val="9"/>
        <w:rPr>
          <w:rFonts w:hint="eastAsia" w:ascii="楷体" w:hAnsi="楷体" w:eastAsia="楷体" w:cs="楷体"/>
          <w:b/>
          <w:bCs/>
          <w:sz w:val="24"/>
        </w:rPr>
      </w:pPr>
      <w:r>
        <w:rPr>
          <w:rFonts w:hint="eastAsia" w:ascii="楷体" w:hAnsi="楷体" w:eastAsia="楷体" w:cs="楷体"/>
          <w:b/>
          <w:bCs/>
          <w:sz w:val="24"/>
        </w:rPr>
        <w:t>一、培养目标</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left"/>
        <w:textAlignment w:val="auto"/>
        <w:outlineLvl w:val="9"/>
        <w:rPr>
          <w:rFonts w:hint="eastAsia" w:ascii="仿宋" w:hAnsi="仿宋" w:eastAsia="仿宋" w:cs="仿宋"/>
          <w:sz w:val="24"/>
        </w:rPr>
      </w:pPr>
      <w:r>
        <w:rPr>
          <w:rFonts w:hint="eastAsia" w:ascii="仿宋" w:hAnsi="仿宋" w:eastAsia="仿宋" w:cs="仿宋"/>
          <w:sz w:val="24"/>
        </w:rPr>
        <w:t>培养掌握现代教育理论，具有较强的教育教学实践和研究能力的高素质小学教师。具体要求为：</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left"/>
        <w:textAlignment w:val="auto"/>
        <w:outlineLvl w:val="9"/>
        <w:rPr>
          <w:rFonts w:hint="eastAsia" w:ascii="仿宋" w:hAnsi="仿宋" w:eastAsia="仿宋" w:cs="仿宋"/>
          <w:sz w:val="24"/>
        </w:rPr>
      </w:pPr>
      <w:r>
        <w:rPr>
          <w:rFonts w:hint="eastAsia" w:ascii="仿宋" w:hAnsi="仿宋" w:eastAsia="仿宋" w:cs="仿宋"/>
          <w:sz w:val="24"/>
        </w:rPr>
        <w:t>1．热爱祖国，拥护中国共产党领导。热爱教育事业，教书育人，为人师表，积极进取，勇于创新。</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left"/>
        <w:textAlignment w:val="auto"/>
        <w:outlineLvl w:val="9"/>
        <w:rPr>
          <w:rFonts w:hint="eastAsia" w:ascii="仿宋" w:hAnsi="仿宋" w:eastAsia="仿宋" w:cs="仿宋"/>
          <w:sz w:val="24"/>
        </w:rPr>
      </w:pPr>
      <w:r>
        <w:rPr>
          <w:rFonts w:hint="eastAsia" w:ascii="仿宋" w:hAnsi="仿宋" w:eastAsia="仿宋" w:cs="仿宋"/>
          <w:sz w:val="24"/>
        </w:rPr>
        <w:t>2．掌握现代教育理论,具有良好的知识结构和扎实的专业基础，了解学科前沿和发展趋势。</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left"/>
        <w:textAlignment w:val="auto"/>
        <w:outlineLvl w:val="9"/>
        <w:rPr>
          <w:rFonts w:hint="eastAsia" w:ascii="仿宋" w:hAnsi="仿宋" w:eastAsia="仿宋" w:cs="仿宋"/>
          <w:sz w:val="24"/>
        </w:rPr>
      </w:pPr>
      <w:r>
        <w:rPr>
          <w:rFonts w:hint="eastAsia" w:ascii="仿宋" w:hAnsi="仿宋" w:eastAsia="仿宋" w:cs="仿宋"/>
          <w:sz w:val="24"/>
        </w:rPr>
        <w:t>3．具有较强的实践能力，胜任并创造性地开展教育教学和管理工作。</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left"/>
        <w:textAlignment w:val="auto"/>
        <w:outlineLvl w:val="9"/>
        <w:rPr>
          <w:rFonts w:hint="eastAsia" w:ascii="仿宋" w:hAnsi="仿宋" w:eastAsia="仿宋" w:cs="仿宋"/>
          <w:sz w:val="24"/>
        </w:rPr>
      </w:pPr>
      <w:r>
        <w:rPr>
          <w:rFonts w:hint="eastAsia" w:ascii="仿宋" w:hAnsi="仿宋" w:eastAsia="仿宋" w:cs="仿宋"/>
          <w:sz w:val="24"/>
        </w:rPr>
        <w:t>4．具有发现和解决问题、终身学习与发展的意识与能力。</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left"/>
        <w:textAlignment w:val="auto"/>
        <w:outlineLvl w:val="9"/>
        <w:rPr>
          <w:rFonts w:ascii="宋体" w:cs="宋体"/>
          <w:sz w:val="24"/>
        </w:rPr>
      </w:pPr>
      <w:r>
        <w:rPr>
          <w:rFonts w:hint="eastAsia" w:ascii="仿宋" w:hAnsi="仿宋" w:eastAsia="仿宋" w:cs="仿宋"/>
          <w:sz w:val="24"/>
        </w:rPr>
        <w:t>5．能较为熟练地运用一种外国语阅读本专业的外文文献资料。</w:t>
      </w:r>
    </w:p>
    <w:p>
      <w:pPr>
        <w:keepNext w:val="0"/>
        <w:keepLines w:val="0"/>
        <w:pageBreakBefore w:val="0"/>
        <w:widowControl w:val="0"/>
        <w:kinsoku/>
        <w:wordWrap/>
        <w:overflowPunct/>
        <w:topLinePunct w:val="0"/>
        <w:autoSpaceDE/>
        <w:autoSpaceDN/>
        <w:bidi w:val="0"/>
        <w:adjustRightInd/>
        <w:snapToGrid/>
        <w:spacing w:before="157" w:beforeLines="50" w:line="500" w:lineRule="exact"/>
        <w:ind w:left="0" w:leftChars="0" w:right="0" w:rightChars="0" w:firstLine="482" w:firstLineChars="200"/>
        <w:jc w:val="left"/>
        <w:textAlignment w:val="auto"/>
        <w:outlineLvl w:val="9"/>
        <w:rPr>
          <w:rFonts w:hint="eastAsia" w:ascii="楷体" w:hAnsi="楷体" w:eastAsia="楷体" w:cs="楷体"/>
          <w:b/>
          <w:bCs/>
          <w:sz w:val="24"/>
        </w:rPr>
      </w:pPr>
      <w:r>
        <w:rPr>
          <w:rFonts w:hint="eastAsia" w:ascii="楷体" w:hAnsi="楷体" w:eastAsia="楷体" w:cs="楷体"/>
          <w:b/>
          <w:bCs/>
          <w:sz w:val="24"/>
        </w:rPr>
        <w:t>二、招生对象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left"/>
        <w:textAlignment w:val="auto"/>
        <w:outlineLvl w:val="9"/>
        <w:rPr>
          <w:rFonts w:hint="eastAsia" w:ascii="仿宋" w:hAnsi="仿宋" w:eastAsia="仿宋" w:cs="仿宋"/>
          <w:sz w:val="24"/>
        </w:rPr>
      </w:pPr>
      <w:r>
        <w:rPr>
          <w:rFonts w:hint="eastAsia" w:ascii="仿宋" w:hAnsi="仿宋" w:eastAsia="仿宋" w:cs="仿宋"/>
          <w:sz w:val="24"/>
        </w:rPr>
        <w:t>具有国民教育序列大学本科学历(或本科同等学力)人员。</w:t>
      </w:r>
    </w:p>
    <w:p>
      <w:pPr>
        <w:keepNext w:val="0"/>
        <w:keepLines w:val="0"/>
        <w:pageBreakBefore w:val="0"/>
        <w:widowControl w:val="0"/>
        <w:kinsoku/>
        <w:wordWrap/>
        <w:overflowPunct/>
        <w:topLinePunct w:val="0"/>
        <w:autoSpaceDE/>
        <w:autoSpaceDN/>
        <w:bidi w:val="0"/>
        <w:adjustRightInd/>
        <w:snapToGrid/>
        <w:spacing w:before="157" w:beforeLines="50" w:line="500" w:lineRule="exact"/>
        <w:ind w:left="0" w:leftChars="0" w:right="0" w:rightChars="0" w:firstLine="482" w:firstLineChars="200"/>
        <w:jc w:val="left"/>
        <w:textAlignment w:val="auto"/>
        <w:outlineLvl w:val="9"/>
        <w:rPr>
          <w:rFonts w:hint="eastAsia" w:ascii="楷体" w:hAnsi="楷体" w:eastAsia="楷体" w:cs="楷体"/>
          <w:b/>
          <w:bCs/>
          <w:sz w:val="24"/>
        </w:rPr>
      </w:pPr>
      <w:r>
        <w:rPr>
          <w:rFonts w:hint="eastAsia" w:ascii="楷体" w:hAnsi="楷体" w:eastAsia="楷体" w:cs="楷体"/>
          <w:b/>
          <w:bCs/>
          <w:sz w:val="24"/>
        </w:rPr>
        <w:t>三、研究方向</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left"/>
        <w:textAlignment w:val="auto"/>
        <w:outlineLvl w:val="9"/>
        <w:rPr>
          <w:rFonts w:hint="eastAsia" w:ascii="仿宋" w:hAnsi="仿宋" w:eastAsia="仿宋" w:cs="仿宋"/>
          <w:sz w:val="24"/>
        </w:rPr>
      </w:pPr>
      <w:r>
        <w:rPr>
          <w:rFonts w:hint="eastAsia" w:ascii="仿宋" w:hAnsi="仿宋" w:eastAsia="仿宋" w:cs="仿宋"/>
          <w:sz w:val="24"/>
        </w:rPr>
        <w:t>小学学科教学。</w:t>
      </w:r>
    </w:p>
    <w:p>
      <w:pPr>
        <w:keepNext w:val="0"/>
        <w:keepLines w:val="0"/>
        <w:pageBreakBefore w:val="0"/>
        <w:widowControl w:val="0"/>
        <w:kinsoku/>
        <w:wordWrap/>
        <w:overflowPunct/>
        <w:topLinePunct w:val="0"/>
        <w:autoSpaceDE/>
        <w:autoSpaceDN/>
        <w:bidi w:val="0"/>
        <w:adjustRightInd/>
        <w:snapToGrid/>
        <w:spacing w:before="157" w:beforeLines="50" w:line="500" w:lineRule="exact"/>
        <w:ind w:left="0" w:leftChars="0" w:right="0" w:rightChars="0" w:firstLine="482" w:firstLineChars="200"/>
        <w:jc w:val="left"/>
        <w:textAlignment w:val="auto"/>
        <w:outlineLvl w:val="9"/>
        <w:rPr>
          <w:rFonts w:hint="eastAsia" w:ascii="楷体" w:hAnsi="楷体" w:eastAsia="楷体" w:cs="楷体"/>
          <w:b/>
          <w:bCs/>
          <w:sz w:val="24"/>
        </w:rPr>
      </w:pPr>
      <w:r>
        <w:rPr>
          <w:rFonts w:hint="eastAsia" w:ascii="楷体" w:hAnsi="楷体" w:eastAsia="楷体" w:cs="楷体"/>
          <w:b/>
          <w:bCs/>
          <w:sz w:val="24"/>
        </w:rPr>
        <w:t>四、学习年限</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left"/>
        <w:textAlignment w:val="auto"/>
        <w:outlineLvl w:val="9"/>
        <w:rPr>
          <w:rFonts w:hint="eastAsia" w:ascii="仿宋" w:hAnsi="仿宋" w:eastAsia="仿宋" w:cs="仿宋"/>
          <w:sz w:val="24"/>
        </w:rPr>
      </w:pPr>
      <w:r>
        <w:rPr>
          <w:rFonts w:hint="eastAsia" w:ascii="仿宋" w:hAnsi="仿宋" w:eastAsia="仿宋" w:cs="仿宋"/>
          <w:sz w:val="24"/>
        </w:rPr>
        <w:t>学习年限一般为3年。</w:t>
      </w:r>
    </w:p>
    <w:p>
      <w:pPr>
        <w:keepNext w:val="0"/>
        <w:keepLines w:val="0"/>
        <w:pageBreakBefore w:val="0"/>
        <w:widowControl w:val="0"/>
        <w:kinsoku/>
        <w:wordWrap/>
        <w:overflowPunct/>
        <w:topLinePunct w:val="0"/>
        <w:autoSpaceDE/>
        <w:autoSpaceDN/>
        <w:bidi w:val="0"/>
        <w:adjustRightInd/>
        <w:snapToGrid/>
        <w:spacing w:before="157" w:beforeLines="50" w:line="500" w:lineRule="exact"/>
        <w:ind w:left="0" w:leftChars="0" w:right="0" w:rightChars="0" w:firstLine="482" w:firstLineChars="200"/>
        <w:jc w:val="left"/>
        <w:textAlignment w:val="auto"/>
        <w:outlineLvl w:val="9"/>
        <w:rPr>
          <w:rFonts w:hint="eastAsia" w:ascii="楷体" w:hAnsi="楷体" w:eastAsia="楷体" w:cs="楷体"/>
          <w:b/>
          <w:bCs/>
          <w:sz w:val="24"/>
        </w:rPr>
      </w:pPr>
      <w:r>
        <w:rPr>
          <w:rFonts w:hint="eastAsia" w:ascii="楷体" w:hAnsi="楷体" w:eastAsia="楷体" w:cs="楷体"/>
          <w:b/>
          <w:bCs/>
          <w:sz w:val="24"/>
        </w:rPr>
        <w:t>五、课程设置</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left"/>
        <w:textAlignment w:val="auto"/>
        <w:outlineLvl w:val="9"/>
        <w:rPr>
          <w:rFonts w:hint="eastAsia" w:ascii="仿宋" w:hAnsi="仿宋" w:eastAsia="仿宋" w:cs="仿宋"/>
          <w:sz w:val="24"/>
        </w:rPr>
      </w:pPr>
      <w:r>
        <w:rPr>
          <w:rFonts w:hint="eastAsia" w:ascii="仿宋" w:hAnsi="仿宋" w:eastAsia="仿宋" w:cs="仿宋"/>
          <w:sz w:val="24"/>
        </w:rPr>
        <w:t>课程分为学位基础课、专业必修课、专业选修课和教育实践研究。总学分不少于36学分。具体课程设置见下表：</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楷体" w:hAnsi="楷体" w:eastAsia="楷体" w:cs="楷体"/>
          <w:b/>
          <w:bCs/>
          <w:sz w:val="21"/>
          <w:szCs w:val="21"/>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楷体" w:hAnsi="楷体" w:eastAsia="楷体" w:cs="楷体"/>
          <w:b/>
          <w:bCs/>
          <w:sz w:val="21"/>
          <w:szCs w:val="21"/>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楷体" w:hAnsi="楷体" w:eastAsia="楷体" w:cs="楷体"/>
          <w:b/>
          <w:bCs/>
          <w:color w:val="000000"/>
          <w:kern w:val="10"/>
          <w:sz w:val="21"/>
          <w:szCs w:val="21"/>
        </w:rPr>
      </w:pPr>
      <w:r>
        <w:rPr>
          <w:rFonts w:hint="eastAsia" w:ascii="楷体" w:hAnsi="楷体" w:eastAsia="楷体" w:cs="楷体"/>
          <w:b/>
          <w:bCs/>
          <w:sz w:val="21"/>
          <w:szCs w:val="21"/>
        </w:rPr>
        <w:t>在职教育硕士（小学教育）课程设置及学分分布</w:t>
      </w:r>
    </w:p>
    <w:tbl>
      <w:tblPr>
        <w:tblStyle w:val="10"/>
        <w:tblW w:w="9397" w:type="dxa"/>
        <w:jc w:val="center"/>
        <w:tblInd w:w="45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582"/>
        <w:gridCol w:w="1360"/>
        <w:gridCol w:w="3292"/>
        <w:gridCol w:w="608"/>
        <w:gridCol w:w="1194"/>
        <w:gridCol w:w="720"/>
        <w:gridCol w:w="164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trHeight w:val="78" w:hRule="atLeast"/>
          <w:jc w:val="center"/>
        </w:trPr>
        <w:tc>
          <w:tcPr>
            <w:tcW w:w="582" w:type="dxa"/>
            <w:vAlign w:val="center"/>
          </w:tcPr>
          <w:p>
            <w:pPr>
              <w:keepNext w:val="0"/>
              <w:keepLines w:val="0"/>
              <w:pageBreakBefore w:val="0"/>
              <w:widowControl w:val="0"/>
              <w:kinsoku/>
              <w:wordWrap/>
              <w:overflowPunct/>
              <w:topLinePunct w:val="0"/>
              <w:autoSpaceDE/>
              <w:autoSpaceDN/>
              <w:bidi w:val="0"/>
              <w:adjustRightInd/>
              <w:snapToGrid/>
              <w:spacing w:line="280" w:lineRule="atLeast"/>
              <w:ind w:left="-105" w:leftChars="-50" w:right="-105" w:rightChars="-50"/>
              <w:jc w:val="center"/>
              <w:textAlignment w:val="auto"/>
              <w:outlineLvl w:val="9"/>
              <w:rPr>
                <w:rFonts w:hint="eastAsia" w:ascii="黑体" w:hAnsi="黑体" w:eastAsia="黑体" w:cs="黑体"/>
                <w:b/>
              </w:rPr>
            </w:pPr>
            <w:r>
              <w:rPr>
                <w:rFonts w:hint="eastAsia" w:ascii="黑体" w:hAnsi="黑体" w:eastAsia="黑体" w:cs="黑体"/>
                <w:b/>
              </w:rPr>
              <w:t>课程</w:t>
            </w:r>
          </w:p>
          <w:p>
            <w:pPr>
              <w:keepNext w:val="0"/>
              <w:keepLines w:val="0"/>
              <w:pageBreakBefore w:val="0"/>
              <w:widowControl w:val="0"/>
              <w:kinsoku/>
              <w:wordWrap/>
              <w:overflowPunct/>
              <w:topLinePunct w:val="0"/>
              <w:autoSpaceDE/>
              <w:autoSpaceDN/>
              <w:bidi w:val="0"/>
              <w:adjustRightInd/>
              <w:snapToGrid/>
              <w:spacing w:line="280" w:lineRule="atLeast"/>
              <w:ind w:left="-105" w:leftChars="-50" w:right="-105" w:rightChars="-50"/>
              <w:jc w:val="center"/>
              <w:textAlignment w:val="auto"/>
              <w:outlineLvl w:val="9"/>
              <w:rPr>
                <w:rFonts w:hint="eastAsia" w:ascii="黑体" w:hAnsi="黑体" w:eastAsia="黑体" w:cs="黑体"/>
                <w:b/>
              </w:rPr>
            </w:pPr>
            <w:r>
              <w:rPr>
                <w:rFonts w:hint="eastAsia" w:ascii="黑体" w:hAnsi="黑体" w:eastAsia="黑体" w:cs="黑体"/>
                <w:b/>
              </w:rPr>
              <w:t>类别</w:t>
            </w:r>
          </w:p>
        </w:tc>
        <w:tc>
          <w:tcPr>
            <w:tcW w:w="1360" w:type="dxa"/>
            <w:vAlign w:val="center"/>
          </w:tcPr>
          <w:p>
            <w:pPr>
              <w:keepNext w:val="0"/>
              <w:keepLines w:val="0"/>
              <w:pageBreakBefore w:val="0"/>
              <w:widowControl w:val="0"/>
              <w:kinsoku/>
              <w:wordWrap/>
              <w:overflowPunct/>
              <w:topLinePunct w:val="0"/>
              <w:autoSpaceDE/>
              <w:autoSpaceDN/>
              <w:bidi w:val="0"/>
              <w:adjustRightInd/>
              <w:snapToGrid/>
              <w:spacing w:beforeLines="50" w:line="280" w:lineRule="atLeast"/>
              <w:ind w:firstLine="211" w:firstLineChars="100"/>
              <w:jc w:val="center"/>
              <w:textAlignment w:val="auto"/>
              <w:outlineLvl w:val="9"/>
              <w:rPr>
                <w:rFonts w:hint="eastAsia" w:ascii="黑体" w:hAnsi="黑体" w:eastAsia="黑体" w:cs="黑体"/>
                <w:b/>
              </w:rPr>
            </w:pPr>
            <w:r>
              <w:rPr>
                <w:rFonts w:hint="eastAsia" w:ascii="黑体" w:hAnsi="黑体" w:eastAsia="黑体" w:cs="黑体"/>
                <w:b/>
              </w:rPr>
              <w:t>课程编号</w:t>
            </w:r>
          </w:p>
        </w:tc>
        <w:tc>
          <w:tcPr>
            <w:tcW w:w="3292" w:type="dxa"/>
            <w:vAlign w:val="center"/>
          </w:tcPr>
          <w:p>
            <w:pPr>
              <w:keepNext w:val="0"/>
              <w:keepLines w:val="0"/>
              <w:pageBreakBefore w:val="0"/>
              <w:widowControl w:val="0"/>
              <w:kinsoku/>
              <w:wordWrap/>
              <w:overflowPunct/>
              <w:topLinePunct w:val="0"/>
              <w:autoSpaceDE/>
              <w:autoSpaceDN/>
              <w:bidi w:val="0"/>
              <w:adjustRightInd/>
              <w:snapToGrid/>
              <w:spacing w:beforeLines="50" w:line="280" w:lineRule="atLeast"/>
              <w:jc w:val="center"/>
              <w:textAlignment w:val="auto"/>
              <w:outlineLvl w:val="9"/>
              <w:rPr>
                <w:rFonts w:hint="eastAsia" w:ascii="黑体" w:hAnsi="黑体" w:eastAsia="黑体" w:cs="黑体"/>
                <w:b/>
              </w:rPr>
            </w:pPr>
            <w:r>
              <w:rPr>
                <w:rFonts w:hint="eastAsia" w:ascii="黑体" w:hAnsi="黑体" w:eastAsia="黑体" w:cs="黑体"/>
                <w:b/>
              </w:rPr>
              <w:t>课 程 名 称</w:t>
            </w:r>
          </w:p>
        </w:tc>
        <w:tc>
          <w:tcPr>
            <w:tcW w:w="608" w:type="dxa"/>
            <w:vAlign w:val="center"/>
          </w:tcPr>
          <w:p>
            <w:pPr>
              <w:keepNext w:val="0"/>
              <w:keepLines w:val="0"/>
              <w:pageBreakBefore w:val="0"/>
              <w:widowControl w:val="0"/>
              <w:kinsoku/>
              <w:wordWrap/>
              <w:overflowPunct/>
              <w:topLinePunct w:val="0"/>
              <w:autoSpaceDE/>
              <w:autoSpaceDN/>
              <w:bidi w:val="0"/>
              <w:adjustRightInd/>
              <w:snapToGrid/>
              <w:spacing w:beforeLines="50" w:line="280" w:lineRule="atLeast"/>
              <w:ind w:left="-105" w:leftChars="-50" w:right="-105" w:rightChars="-50"/>
              <w:jc w:val="center"/>
              <w:textAlignment w:val="auto"/>
              <w:outlineLvl w:val="9"/>
              <w:rPr>
                <w:rFonts w:hint="eastAsia" w:ascii="黑体" w:hAnsi="黑体" w:eastAsia="黑体" w:cs="黑体"/>
                <w:b/>
              </w:rPr>
            </w:pPr>
            <w:r>
              <w:rPr>
                <w:rFonts w:hint="eastAsia" w:ascii="黑体" w:hAnsi="黑体" w:eastAsia="黑体" w:cs="黑体"/>
                <w:b/>
              </w:rPr>
              <w:t>学分</w:t>
            </w:r>
          </w:p>
        </w:tc>
        <w:tc>
          <w:tcPr>
            <w:tcW w:w="1194" w:type="dxa"/>
            <w:vAlign w:val="center"/>
          </w:tcPr>
          <w:p>
            <w:pPr>
              <w:keepNext w:val="0"/>
              <w:keepLines w:val="0"/>
              <w:pageBreakBefore w:val="0"/>
              <w:widowControl w:val="0"/>
              <w:kinsoku/>
              <w:wordWrap/>
              <w:overflowPunct/>
              <w:topLinePunct w:val="0"/>
              <w:autoSpaceDE/>
              <w:autoSpaceDN/>
              <w:bidi w:val="0"/>
              <w:adjustRightInd/>
              <w:snapToGrid/>
              <w:spacing w:line="280" w:lineRule="atLeast"/>
              <w:textAlignment w:val="auto"/>
              <w:outlineLvl w:val="9"/>
              <w:rPr>
                <w:rFonts w:hint="eastAsia" w:ascii="黑体" w:hAnsi="黑体" w:eastAsia="黑体" w:cs="黑体"/>
                <w:b/>
              </w:rPr>
            </w:pPr>
            <w:r>
              <w:rPr>
                <w:rFonts w:hint="eastAsia" w:ascii="黑体" w:hAnsi="黑体" w:eastAsia="黑体" w:cs="黑体"/>
                <w:b/>
              </w:rPr>
              <w:t>开课学年</w:t>
            </w:r>
          </w:p>
        </w:tc>
        <w:tc>
          <w:tcPr>
            <w:tcW w:w="720" w:type="dxa"/>
            <w:vAlign w:val="center"/>
          </w:tcPr>
          <w:p>
            <w:pPr>
              <w:keepNext w:val="0"/>
              <w:keepLines w:val="0"/>
              <w:pageBreakBefore w:val="0"/>
              <w:widowControl w:val="0"/>
              <w:kinsoku/>
              <w:wordWrap/>
              <w:overflowPunct/>
              <w:topLinePunct w:val="0"/>
              <w:autoSpaceDE/>
              <w:autoSpaceDN/>
              <w:bidi w:val="0"/>
              <w:adjustRightInd/>
              <w:snapToGrid/>
              <w:spacing w:beforeLines="50" w:line="280" w:lineRule="atLeast"/>
              <w:ind w:right="-105" w:rightChars="-50"/>
              <w:jc w:val="center"/>
              <w:textAlignment w:val="auto"/>
              <w:outlineLvl w:val="9"/>
              <w:rPr>
                <w:rFonts w:hint="eastAsia" w:ascii="黑体" w:hAnsi="黑体" w:eastAsia="黑体" w:cs="黑体"/>
                <w:b/>
              </w:rPr>
            </w:pPr>
            <w:r>
              <w:rPr>
                <w:rFonts w:hint="eastAsia" w:ascii="黑体" w:hAnsi="黑体" w:eastAsia="黑体" w:cs="黑体"/>
                <w:b/>
              </w:rPr>
              <w:t>考核方式</w:t>
            </w:r>
          </w:p>
        </w:tc>
        <w:tc>
          <w:tcPr>
            <w:tcW w:w="1641" w:type="dxa"/>
            <w:vAlign w:val="center"/>
          </w:tcPr>
          <w:p>
            <w:pPr>
              <w:keepNext w:val="0"/>
              <w:keepLines w:val="0"/>
              <w:pageBreakBefore w:val="0"/>
              <w:widowControl w:val="0"/>
              <w:kinsoku/>
              <w:wordWrap/>
              <w:overflowPunct/>
              <w:topLinePunct w:val="0"/>
              <w:autoSpaceDE/>
              <w:autoSpaceDN/>
              <w:bidi w:val="0"/>
              <w:adjustRightInd/>
              <w:snapToGrid/>
              <w:spacing w:beforeLines="50" w:line="280" w:lineRule="atLeast"/>
              <w:ind w:left="-105" w:leftChars="-50" w:right="-105" w:rightChars="-50"/>
              <w:jc w:val="center"/>
              <w:textAlignment w:val="auto"/>
              <w:outlineLvl w:val="9"/>
              <w:rPr>
                <w:rFonts w:hint="eastAsia" w:ascii="黑体" w:hAnsi="黑体" w:eastAsia="黑体" w:cs="黑体"/>
                <w:b/>
              </w:rPr>
            </w:pPr>
            <w:r>
              <w:rPr>
                <w:rFonts w:hint="eastAsia" w:ascii="黑体" w:hAnsi="黑体" w:eastAsia="黑体" w:cs="黑体"/>
                <w:b/>
              </w:rPr>
              <w:t>备 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cantSplit/>
          <w:trHeight w:val="450" w:hRule="atLeast"/>
          <w:jc w:val="center"/>
        </w:trPr>
        <w:tc>
          <w:tcPr>
            <w:tcW w:w="582"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firstLine="0" w:firstLineChars="0"/>
              <w:jc w:val="center"/>
              <w:textAlignment w:val="auto"/>
              <w:outlineLvl w:val="9"/>
              <w:rPr>
                <w:rFonts w:hint="eastAsia" w:ascii="黑体" w:hAnsi="黑体" w:eastAsia="黑体" w:cs="黑体"/>
                <w:b/>
                <w:sz w:val="21"/>
                <w:szCs w:val="21"/>
              </w:rPr>
            </w:pPr>
            <w:r>
              <w:rPr>
                <w:rFonts w:hint="eastAsia" w:ascii="黑体" w:hAnsi="黑体" w:eastAsia="黑体" w:cs="黑体"/>
                <w:b/>
                <w:sz w:val="21"/>
                <w:szCs w:val="21"/>
              </w:rPr>
              <w:t>学</w:t>
            </w:r>
          </w:p>
          <w:p>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firstLine="0" w:firstLineChars="0"/>
              <w:jc w:val="center"/>
              <w:textAlignment w:val="auto"/>
              <w:outlineLvl w:val="9"/>
              <w:rPr>
                <w:rFonts w:hint="eastAsia" w:ascii="黑体" w:hAnsi="黑体" w:eastAsia="黑体" w:cs="黑体"/>
                <w:b/>
                <w:sz w:val="21"/>
                <w:szCs w:val="21"/>
              </w:rPr>
            </w:pPr>
            <w:r>
              <w:rPr>
                <w:rFonts w:hint="eastAsia" w:ascii="黑体" w:hAnsi="黑体" w:eastAsia="黑体" w:cs="黑体"/>
                <w:b/>
                <w:sz w:val="21"/>
                <w:szCs w:val="21"/>
              </w:rPr>
              <w:t>位</w:t>
            </w:r>
          </w:p>
          <w:p>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firstLine="0" w:firstLineChars="0"/>
              <w:jc w:val="center"/>
              <w:textAlignment w:val="auto"/>
              <w:outlineLvl w:val="9"/>
              <w:rPr>
                <w:rFonts w:hint="eastAsia" w:ascii="黑体" w:hAnsi="黑体" w:eastAsia="黑体" w:cs="黑体"/>
                <w:b/>
                <w:sz w:val="21"/>
                <w:szCs w:val="21"/>
              </w:rPr>
            </w:pPr>
            <w:r>
              <w:rPr>
                <w:rFonts w:hint="eastAsia" w:ascii="黑体" w:hAnsi="黑体" w:eastAsia="黑体" w:cs="黑体"/>
                <w:b/>
                <w:sz w:val="21"/>
                <w:szCs w:val="21"/>
              </w:rPr>
              <w:t>基</w:t>
            </w:r>
          </w:p>
          <w:p>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firstLine="0" w:firstLineChars="0"/>
              <w:jc w:val="center"/>
              <w:textAlignment w:val="auto"/>
              <w:outlineLvl w:val="9"/>
              <w:rPr>
                <w:rFonts w:hint="eastAsia" w:ascii="黑体" w:hAnsi="黑体" w:eastAsia="黑体" w:cs="黑体"/>
                <w:b/>
                <w:sz w:val="21"/>
                <w:szCs w:val="21"/>
              </w:rPr>
            </w:pPr>
            <w:r>
              <w:rPr>
                <w:rFonts w:hint="eastAsia" w:ascii="黑体" w:hAnsi="黑体" w:eastAsia="黑体" w:cs="黑体"/>
                <w:b/>
                <w:sz w:val="21"/>
                <w:szCs w:val="21"/>
              </w:rPr>
              <w:t>础</w:t>
            </w:r>
          </w:p>
          <w:p>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firstLine="0" w:firstLineChars="0"/>
              <w:jc w:val="center"/>
              <w:textAlignment w:val="auto"/>
              <w:outlineLvl w:val="9"/>
              <w:rPr>
                <w:rFonts w:hint="eastAsia" w:ascii="黑体" w:hAnsi="黑体" w:eastAsia="黑体" w:cs="黑体"/>
                <w:b/>
                <w:sz w:val="21"/>
                <w:szCs w:val="21"/>
              </w:rPr>
            </w:pPr>
            <w:r>
              <w:rPr>
                <w:rFonts w:hint="eastAsia" w:ascii="黑体" w:hAnsi="黑体" w:eastAsia="黑体" w:cs="黑体"/>
                <w:b/>
                <w:sz w:val="21"/>
                <w:szCs w:val="21"/>
              </w:rPr>
              <w:t>课</w:t>
            </w:r>
          </w:p>
        </w:tc>
        <w:tc>
          <w:tcPr>
            <w:tcW w:w="1360" w:type="dxa"/>
          </w:tcPr>
          <w:p>
            <w:pPr>
              <w:spacing w:beforeLines="50" w:line="240" w:lineRule="atLeast"/>
              <w:jc w:val="center"/>
              <w:rPr>
                <w:rFonts w:ascii="宋体"/>
                <w:szCs w:val="21"/>
              </w:rPr>
            </w:pPr>
          </w:p>
        </w:tc>
        <w:tc>
          <w:tcPr>
            <w:tcW w:w="329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eastAsia" w:ascii="楷体" w:hAnsi="楷体" w:eastAsia="楷体" w:cs="楷体"/>
                <w:szCs w:val="21"/>
                <w:highlight w:val="yellow"/>
              </w:rPr>
            </w:pPr>
            <w:r>
              <w:rPr>
                <w:rFonts w:hint="eastAsia" w:ascii="楷体" w:hAnsi="楷体" w:eastAsia="楷体" w:cs="楷体"/>
                <w:szCs w:val="21"/>
              </w:rPr>
              <w:t>外语</w:t>
            </w:r>
          </w:p>
        </w:tc>
        <w:tc>
          <w:tcPr>
            <w:tcW w:w="608"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eastAsia" w:ascii="楷体" w:hAnsi="楷体" w:eastAsia="楷体" w:cs="楷体"/>
                <w:szCs w:val="21"/>
              </w:rPr>
            </w:pPr>
            <w:r>
              <w:rPr>
                <w:rFonts w:hint="eastAsia" w:ascii="楷体" w:hAnsi="楷体" w:eastAsia="楷体" w:cs="楷体"/>
                <w:szCs w:val="21"/>
              </w:rPr>
              <w:t>2</w:t>
            </w:r>
          </w:p>
        </w:tc>
        <w:tc>
          <w:tcPr>
            <w:tcW w:w="1194"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eastAsia" w:ascii="楷体" w:hAnsi="楷体" w:eastAsia="楷体" w:cs="楷体"/>
              </w:rPr>
            </w:pPr>
            <w:r>
              <w:rPr>
                <w:rFonts w:hint="eastAsia" w:ascii="楷体" w:hAnsi="楷体" w:eastAsia="楷体" w:cs="楷体"/>
              </w:rPr>
              <w:t>第一年</w:t>
            </w:r>
          </w:p>
        </w:tc>
        <w:tc>
          <w:tcPr>
            <w:tcW w:w="720"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firstLine="0" w:firstLineChars="0"/>
              <w:jc w:val="center"/>
              <w:textAlignment w:val="auto"/>
              <w:outlineLvl w:val="9"/>
              <w:rPr>
                <w:rFonts w:hint="eastAsia" w:ascii="楷体" w:hAnsi="楷体" w:eastAsia="楷体" w:cs="楷体"/>
                <w:szCs w:val="21"/>
              </w:rPr>
            </w:pPr>
            <w:r>
              <w:rPr>
                <w:rFonts w:hint="eastAsia" w:ascii="楷体" w:hAnsi="楷体" w:eastAsia="楷体" w:cs="楷体"/>
                <w:szCs w:val="21"/>
              </w:rPr>
              <w:t>考试</w:t>
            </w:r>
          </w:p>
        </w:tc>
        <w:tc>
          <w:tcPr>
            <w:tcW w:w="1641"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firstLine="0" w:firstLineChars="0"/>
              <w:jc w:val="center"/>
              <w:textAlignment w:val="auto"/>
              <w:outlineLvl w:val="9"/>
              <w:rPr>
                <w:rFonts w:hint="eastAsia" w:ascii="楷体" w:hAnsi="楷体" w:eastAsia="楷体" w:cs="楷体"/>
                <w:szCs w:val="21"/>
              </w:rPr>
            </w:pPr>
            <w:r>
              <w:rPr>
                <w:rFonts w:hint="eastAsia" w:ascii="楷体" w:hAnsi="楷体" w:eastAsia="楷体" w:cs="楷体"/>
                <w:szCs w:val="21"/>
              </w:rPr>
              <w:t>修满12学分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cantSplit/>
          <w:trHeight w:val="422" w:hRule="atLeast"/>
          <w:jc w:val="center"/>
        </w:trPr>
        <w:tc>
          <w:tcPr>
            <w:tcW w:w="582"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50" w:line="280" w:lineRule="exact"/>
              <w:ind w:firstLine="0" w:firstLineChars="0"/>
              <w:jc w:val="center"/>
              <w:textAlignment w:val="auto"/>
              <w:rPr>
                <w:rFonts w:hint="eastAsia" w:ascii="黑体" w:hAnsi="黑体" w:eastAsia="黑体" w:cs="黑体"/>
                <w:b/>
                <w:sz w:val="21"/>
                <w:szCs w:val="21"/>
              </w:rPr>
            </w:pPr>
          </w:p>
        </w:tc>
        <w:tc>
          <w:tcPr>
            <w:tcW w:w="1360" w:type="dxa"/>
          </w:tcPr>
          <w:p>
            <w:pPr>
              <w:spacing w:beforeLines="50" w:line="240" w:lineRule="atLeast"/>
              <w:jc w:val="center"/>
              <w:rPr>
                <w:rFonts w:ascii="宋体"/>
                <w:szCs w:val="21"/>
              </w:rPr>
            </w:pPr>
          </w:p>
        </w:tc>
        <w:tc>
          <w:tcPr>
            <w:tcW w:w="329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eastAsia" w:ascii="楷体" w:hAnsi="楷体" w:eastAsia="楷体" w:cs="楷体"/>
                <w:szCs w:val="21"/>
                <w:highlight w:val="yellow"/>
              </w:rPr>
            </w:pPr>
            <w:r>
              <w:rPr>
                <w:rFonts w:hint="eastAsia" w:ascii="楷体" w:hAnsi="楷体" w:eastAsia="楷体" w:cs="楷体"/>
                <w:szCs w:val="21"/>
              </w:rPr>
              <w:t>政治理论（含教师职业道德教育）</w:t>
            </w:r>
          </w:p>
        </w:tc>
        <w:tc>
          <w:tcPr>
            <w:tcW w:w="608"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eastAsia" w:ascii="楷体" w:hAnsi="楷体" w:eastAsia="楷体" w:cs="楷体"/>
                <w:szCs w:val="21"/>
              </w:rPr>
            </w:pPr>
            <w:r>
              <w:rPr>
                <w:rFonts w:hint="eastAsia" w:ascii="楷体" w:hAnsi="楷体" w:eastAsia="楷体" w:cs="楷体"/>
                <w:szCs w:val="21"/>
              </w:rPr>
              <w:t>2</w:t>
            </w:r>
          </w:p>
        </w:tc>
        <w:tc>
          <w:tcPr>
            <w:tcW w:w="1194"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eastAsia" w:ascii="楷体" w:hAnsi="楷体" w:eastAsia="楷体" w:cs="楷体"/>
              </w:rPr>
            </w:pPr>
            <w:r>
              <w:rPr>
                <w:rFonts w:hint="eastAsia" w:ascii="楷体" w:hAnsi="楷体" w:eastAsia="楷体" w:cs="楷体"/>
              </w:rPr>
              <w:t>第一年</w:t>
            </w:r>
          </w:p>
        </w:tc>
        <w:tc>
          <w:tcPr>
            <w:tcW w:w="720"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firstLine="0" w:firstLineChars="0"/>
              <w:jc w:val="center"/>
              <w:textAlignment w:val="auto"/>
              <w:outlineLvl w:val="9"/>
              <w:rPr>
                <w:rFonts w:hint="eastAsia" w:ascii="楷体" w:hAnsi="楷体" w:eastAsia="楷体" w:cs="楷体"/>
                <w:szCs w:val="21"/>
              </w:rPr>
            </w:pPr>
            <w:r>
              <w:rPr>
                <w:rFonts w:hint="eastAsia" w:ascii="楷体" w:hAnsi="楷体" w:eastAsia="楷体" w:cs="楷体"/>
                <w:szCs w:val="21"/>
              </w:rPr>
              <w:t>考试</w:t>
            </w:r>
          </w:p>
        </w:tc>
        <w:tc>
          <w:tcPr>
            <w:tcW w:w="1641"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firstLine="0" w:firstLineChars="0"/>
              <w:jc w:val="center"/>
              <w:textAlignment w:val="auto"/>
              <w:outlineLvl w:val="9"/>
              <w:rPr>
                <w:rFonts w:hint="eastAsia" w:ascii="楷体" w:hAnsi="楷体" w:eastAsia="楷体" w:cs="楷体"/>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cantSplit/>
          <w:trHeight w:val="224" w:hRule="atLeast"/>
          <w:jc w:val="center"/>
        </w:trPr>
        <w:tc>
          <w:tcPr>
            <w:tcW w:w="582"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50" w:line="280" w:lineRule="exact"/>
              <w:ind w:firstLine="0" w:firstLineChars="0"/>
              <w:jc w:val="center"/>
              <w:textAlignment w:val="auto"/>
              <w:rPr>
                <w:rFonts w:hint="eastAsia" w:ascii="黑体" w:hAnsi="黑体" w:eastAsia="黑体" w:cs="黑体"/>
                <w:b/>
                <w:sz w:val="21"/>
                <w:szCs w:val="21"/>
              </w:rPr>
            </w:pPr>
          </w:p>
        </w:tc>
        <w:tc>
          <w:tcPr>
            <w:tcW w:w="1360" w:type="dxa"/>
          </w:tcPr>
          <w:p>
            <w:pPr>
              <w:spacing w:beforeLines="50" w:line="240" w:lineRule="atLeast"/>
              <w:jc w:val="center"/>
              <w:rPr>
                <w:rFonts w:ascii="宋体"/>
                <w:szCs w:val="21"/>
              </w:rPr>
            </w:pPr>
          </w:p>
        </w:tc>
        <w:tc>
          <w:tcPr>
            <w:tcW w:w="329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eastAsia" w:ascii="楷体" w:hAnsi="楷体" w:eastAsia="楷体" w:cs="楷体"/>
                <w:szCs w:val="21"/>
                <w:highlight w:val="yellow"/>
              </w:rPr>
            </w:pPr>
            <w:r>
              <w:rPr>
                <w:rFonts w:hint="eastAsia" w:ascii="楷体" w:hAnsi="楷体" w:eastAsia="楷体" w:cs="楷体"/>
                <w:szCs w:val="21"/>
              </w:rPr>
              <w:t>教育原理</w:t>
            </w:r>
          </w:p>
        </w:tc>
        <w:tc>
          <w:tcPr>
            <w:tcW w:w="608"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eastAsia" w:ascii="楷体" w:hAnsi="楷体" w:eastAsia="楷体" w:cs="楷体"/>
                <w:szCs w:val="21"/>
              </w:rPr>
            </w:pPr>
            <w:r>
              <w:rPr>
                <w:rFonts w:hint="eastAsia" w:ascii="楷体" w:hAnsi="楷体" w:eastAsia="楷体" w:cs="楷体"/>
                <w:szCs w:val="21"/>
              </w:rPr>
              <w:t>2</w:t>
            </w:r>
          </w:p>
        </w:tc>
        <w:tc>
          <w:tcPr>
            <w:tcW w:w="1194"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eastAsia" w:ascii="楷体" w:hAnsi="楷体" w:eastAsia="楷体" w:cs="楷体"/>
              </w:rPr>
            </w:pPr>
            <w:r>
              <w:rPr>
                <w:rFonts w:hint="eastAsia" w:ascii="楷体" w:hAnsi="楷体" w:eastAsia="楷体" w:cs="楷体"/>
              </w:rPr>
              <w:t>第一年</w:t>
            </w:r>
          </w:p>
        </w:tc>
        <w:tc>
          <w:tcPr>
            <w:tcW w:w="720"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firstLine="0" w:firstLineChars="0"/>
              <w:jc w:val="center"/>
              <w:textAlignment w:val="auto"/>
              <w:outlineLvl w:val="9"/>
              <w:rPr>
                <w:rFonts w:hint="eastAsia" w:ascii="楷体" w:hAnsi="楷体" w:eastAsia="楷体" w:cs="楷体"/>
                <w:szCs w:val="21"/>
              </w:rPr>
            </w:pPr>
            <w:r>
              <w:rPr>
                <w:rFonts w:hint="eastAsia" w:ascii="楷体" w:hAnsi="楷体" w:eastAsia="楷体" w:cs="楷体"/>
                <w:szCs w:val="21"/>
              </w:rPr>
              <w:t>考试</w:t>
            </w:r>
          </w:p>
        </w:tc>
        <w:tc>
          <w:tcPr>
            <w:tcW w:w="1641"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firstLine="0" w:firstLineChars="0"/>
              <w:jc w:val="center"/>
              <w:textAlignment w:val="auto"/>
              <w:outlineLvl w:val="9"/>
              <w:rPr>
                <w:rFonts w:hint="eastAsia" w:ascii="楷体" w:hAnsi="楷体" w:eastAsia="楷体" w:cs="楷体"/>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cantSplit/>
          <w:trHeight w:val="161" w:hRule="atLeast"/>
          <w:jc w:val="center"/>
        </w:trPr>
        <w:tc>
          <w:tcPr>
            <w:tcW w:w="582"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50" w:line="280" w:lineRule="exact"/>
              <w:ind w:firstLine="0" w:firstLineChars="0"/>
              <w:jc w:val="center"/>
              <w:textAlignment w:val="auto"/>
              <w:rPr>
                <w:rFonts w:hint="eastAsia" w:ascii="黑体" w:hAnsi="黑体" w:eastAsia="黑体" w:cs="黑体"/>
                <w:b/>
                <w:sz w:val="21"/>
                <w:szCs w:val="21"/>
              </w:rPr>
            </w:pPr>
          </w:p>
        </w:tc>
        <w:tc>
          <w:tcPr>
            <w:tcW w:w="1360" w:type="dxa"/>
          </w:tcPr>
          <w:p>
            <w:pPr>
              <w:spacing w:beforeLines="50" w:line="240" w:lineRule="atLeast"/>
              <w:jc w:val="center"/>
              <w:rPr>
                <w:rFonts w:ascii="宋体"/>
                <w:sz w:val="24"/>
              </w:rPr>
            </w:pPr>
          </w:p>
        </w:tc>
        <w:tc>
          <w:tcPr>
            <w:tcW w:w="329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eastAsia" w:ascii="楷体" w:hAnsi="楷体" w:eastAsia="楷体" w:cs="楷体"/>
                <w:szCs w:val="21"/>
                <w:highlight w:val="yellow"/>
              </w:rPr>
            </w:pPr>
            <w:r>
              <w:rPr>
                <w:rFonts w:hint="eastAsia" w:ascii="楷体" w:hAnsi="楷体" w:eastAsia="楷体" w:cs="楷体"/>
                <w:szCs w:val="21"/>
              </w:rPr>
              <w:t>课程与教学论</w:t>
            </w:r>
          </w:p>
        </w:tc>
        <w:tc>
          <w:tcPr>
            <w:tcW w:w="608"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eastAsia" w:ascii="楷体" w:hAnsi="楷体" w:eastAsia="楷体" w:cs="楷体"/>
                <w:szCs w:val="21"/>
              </w:rPr>
            </w:pPr>
            <w:r>
              <w:rPr>
                <w:rFonts w:hint="eastAsia" w:ascii="楷体" w:hAnsi="楷体" w:eastAsia="楷体" w:cs="楷体"/>
                <w:szCs w:val="21"/>
              </w:rPr>
              <w:t>2</w:t>
            </w:r>
          </w:p>
        </w:tc>
        <w:tc>
          <w:tcPr>
            <w:tcW w:w="1194"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eastAsia" w:ascii="楷体" w:hAnsi="楷体" w:eastAsia="楷体" w:cs="楷体"/>
              </w:rPr>
            </w:pPr>
            <w:r>
              <w:rPr>
                <w:rFonts w:hint="eastAsia" w:ascii="楷体" w:hAnsi="楷体" w:eastAsia="楷体" w:cs="楷体"/>
              </w:rPr>
              <w:t>第一年</w:t>
            </w:r>
          </w:p>
        </w:tc>
        <w:tc>
          <w:tcPr>
            <w:tcW w:w="720"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firstLine="0" w:firstLineChars="0"/>
              <w:jc w:val="center"/>
              <w:textAlignment w:val="auto"/>
              <w:outlineLvl w:val="9"/>
              <w:rPr>
                <w:rFonts w:hint="eastAsia" w:ascii="楷体" w:hAnsi="楷体" w:eastAsia="楷体" w:cs="楷体"/>
                <w:szCs w:val="21"/>
              </w:rPr>
            </w:pPr>
            <w:r>
              <w:rPr>
                <w:rFonts w:hint="eastAsia" w:ascii="楷体" w:hAnsi="楷体" w:eastAsia="楷体" w:cs="楷体"/>
                <w:szCs w:val="21"/>
              </w:rPr>
              <w:t>考试</w:t>
            </w:r>
          </w:p>
        </w:tc>
        <w:tc>
          <w:tcPr>
            <w:tcW w:w="1641"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firstLine="0" w:firstLineChars="0"/>
              <w:jc w:val="center"/>
              <w:textAlignment w:val="auto"/>
              <w:outlineLvl w:val="9"/>
              <w:rPr>
                <w:rFonts w:hint="eastAsia" w:ascii="楷体" w:hAnsi="楷体" w:eastAsia="楷体" w:cs="楷体"/>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cantSplit/>
          <w:trHeight w:val="161" w:hRule="atLeast"/>
          <w:jc w:val="center"/>
        </w:trPr>
        <w:tc>
          <w:tcPr>
            <w:tcW w:w="582"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50" w:line="280" w:lineRule="exact"/>
              <w:ind w:firstLine="0" w:firstLineChars="0"/>
              <w:jc w:val="center"/>
              <w:textAlignment w:val="auto"/>
              <w:rPr>
                <w:rFonts w:hint="eastAsia" w:ascii="黑体" w:hAnsi="黑体" w:eastAsia="黑体" w:cs="黑体"/>
                <w:b/>
                <w:sz w:val="21"/>
                <w:szCs w:val="21"/>
              </w:rPr>
            </w:pPr>
          </w:p>
        </w:tc>
        <w:tc>
          <w:tcPr>
            <w:tcW w:w="1360" w:type="dxa"/>
          </w:tcPr>
          <w:p>
            <w:pPr>
              <w:spacing w:beforeLines="50" w:line="240" w:lineRule="atLeast"/>
              <w:jc w:val="center"/>
              <w:rPr>
                <w:rFonts w:ascii="宋体"/>
                <w:sz w:val="24"/>
              </w:rPr>
            </w:pPr>
          </w:p>
        </w:tc>
        <w:tc>
          <w:tcPr>
            <w:tcW w:w="329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eastAsia" w:ascii="楷体" w:hAnsi="楷体" w:eastAsia="楷体" w:cs="楷体"/>
                <w:szCs w:val="21"/>
                <w:highlight w:val="yellow"/>
              </w:rPr>
            </w:pPr>
            <w:r>
              <w:rPr>
                <w:rFonts w:hint="eastAsia" w:ascii="楷体" w:hAnsi="楷体" w:eastAsia="楷体" w:cs="楷体"/>
                <w:szCs w:val="21"/>
              </w:rPr>
              <w:t>教育研究方法</w:t>
            </w:r>
          </w:p>
        </w:tc>
        <w:tc>
          <w:tcPr>
            <w:tcW w:w="608"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eastAsia" w:ascii="楷体" w:hAnsi="楷体" w:eastAsia="楷体" w:cs="楷体"/>
                <w:szCs w:val="21"/>
              </w:rPr>
            </w:pPr>
            <w:r>
              <w:rPr>
                <w:rFonts w:hint="eastAsia" w:ascii="楷体" w:hAnsi="楷体" w:eastAsia="楷体" w:cs="楷体"/>
                <w:szCs w:val="21"/>
              </w:rPr>
              <w:t>2</w:t>
            </w:r>
          </w:p>
        </w:tc>
        <w:tc>
          <w:tcPr>
            <w:tcW w:w="1194"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210" w:firstLineChars="100"/>
              <w:jc w:val="both"/>
              <w:textAlignment w:val="auto"/>
              <w:outlineLvl w:val="9"/>
              <w:rPr>
                <w:rFonts w:hint="eastAsia" w:ascii="楷体" w:hAnsi="楷体" w:eastAsia="楷体" w:cs="楷体"/>
              </w:rPr>
            </w:pPr>
            <w:r>
              <w:rPr>
                <w:rFonts w:hint="eastAsia" w:ascii="楷体" w:hAnsi="楷体" w:eastAsia="楷体" w:cs="楷体"/>
              </w:rPr>
              <w:t>第一年</w:t>
            </w:r>
          </w:p>
        </w:tc>
        <w:tc>
          <w:tcPr>
            <w:tcW w:w="720"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firstLine="0" w:firstLineChars="0"/>
              <w:jc w:val="center"/>
              <w:textAlignment w:val="auto"/>
              <w:outlineLvl w:val="9"/>
              <w:rPr>
                <w:rFonts w:hint="eastAsia" w:ascii="楷体" w:hAnsi="楷体" w:eastAsia="楷体" w:cs="楷体"/>
                <w:szCs w:val="21"/>
              </w:rPr>
            </w:pPr>
            <w:r>
              <w:rPr>
                <w:rFonts w:hint="eastAsia" w:ascii="楷体" w:hAnsi="楷体" w:eastAsia="楷体" w:cs="楷体"/>
                <w:szCs w:val="21"/>
              </w:rPr>
              <w:t>考试</w:t>
            </w:r>
          </w:p>
        </w:tc>
        <w:tc>
          <w:tcPr>
            <w:tcW w:w="1641"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firstLine="0" w:firstLineChars="0"/>
              <w:jc w:val="center"/>
              <w:textAlignment w:val="auto"/>
              <w:outlineLvl w:val="9"/>
              <w:rPr>
                <w:rFonts w:hint="eastAsia" w:ascii="楷体" w:hAnsi="楷体" w:eastAsia="楷体" w:cs="楷体"/>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cantSplit/>
          <w:trHeight w:val="78" w:hRule="atLeast"/>
          <w:jc w:val="center"/>
        </w:trPr>
        <w:tc>
          <w:tcPr>
            <w:tcW w:w="582"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50" w:line="280" w:lineRule="exact"/>
              <w:ind w:firstLine="0" w:firstLineChars="0"/>
              <w:jc w:val="center"/>
              <w:textAlignment w:val="auto"/>
              <w:rPr>
                <w:rFonts w:hint="eastAsia" w:ascii="黑体" w:hAnsi="黑体" w:eastAsia="黑体" w:cs="黑体"/>
                <w:b/>
                <w:sz w:val="21"/>
                <w:szCs w:val="21"/>
              </w:rPr>
            </w:pPr>
          </w:p>
        </w:tc>
        <w:tc>
          <w:tcPr>
            <w:tcW w:w="1360" w:type="dxa"/>
          </w:tcPr>
          <w:p>
            <w:pPr>
              <w:spacing w:beforeLines="50" w:line="240" w:lineRule="atLeast"/>
              <w:jc w:val="center"/>
              <w:rPr>
                <w:rFonts w:ascii="宋体"/>
                <w:sz w:val="24"/>
              </w:rPr>
            </w:pPr>
          </w:p>
        </w:tc>
        <w:tc>
          <w:tcPr>
            <w:tcW w:w="329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eastAsia" w:ascii="楷体" w:hAnsi="楷体" w:eastAsia="楷体" w:cs="楷体"/>
                <w:szCs w:val="21"/>
                <w:highlight w:val="yellow"/>
              </w:rPr>
            </w:pPr>
            <w:r>
              <w:rPr>
                <w:rFonts w:hint="eastAsia" w:ascii="楷体" w:hAnsi="楷体" w:eastAsia="楷体" w:cs="楷体"/>
                <w:szCs w:val="21"/>
              </w:rPr>
              <w:t>心理发展与教育</w:t>
            </w:r>
          </w:p>
        </w:tc>
        <w:tc>
          <w:tcPr>
            <w:tcW w:w="608"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eastAsia" w:ascii="楷体" w:hAnsi="楷体" w:eastAsia="楷体" w:cs="楷体"/>
                <w:szCs w:val="21"/>
              </w:rPr>
            </w:pPr>
            <w:r>
              <w:rPr>
                <w:rFonts w:hint="eastAsia" w:ascii="楷体" w:hAnsi="楷体" w:eastAsia="楷体" w:cs="楷体"/>
                <w:szCs w:val="21"/>
              </w:rPr>
              <w:t>2</w:t>
            </w:r>
          </w:p>
        </w:tc>
        <w:tc>
          <w:tcPr>
            <w:tcW w:w="1194"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eastAsia" w:ascii="楷体" w:hAnsi="楷体" w:eastAsia="楷体" w:cs="楷体"/>
              </w:rPr>
            </w:pPr>
            <w:r>
              <w:rPr>
                <w:rFonts w:hint="eastAsia" w:ascii="楷体" w:hAnsi="楷体" w:eastAsia="楷体" w:cs="楷体"/>
              </w:rPr>
              <w:t>第一年</w:t>
            </w:r>
          </w:p>
        </w:tc>
        <w:tc>
          <w:tcPr>
            <w:tcW w:w="720"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firstLine="0" w:firstLineChars="0"/>
              <w:jc w:val="center"/>
              <w:textAlignment w:val="auto"/>
              <w:outlineLvl w:val="9"/>
              <w:rPr>
                <w:rFonts w:hint="eastAsia" w:ascii="楷体" w:hAnsi="楷体" w:eastAsia="楷体" w:cs="楷体"/>
                <w:szCs w:val="21"/>
              </w:rPr>
            </w:pPr>
            <w:r>
              <w:rPr>
                <w:rFonts w:hint="eastAsia" w:ascii="楷体" w:hAnsi="楷体" w:eastAsia="楷体" w:cs="楷体"/>
                <w:szCs w:val="21"/>
              </w:rPr>
              <w:t>考试</w:t>
            </w:r>
          </w:p>
        </w:tc>
        <w:tc>
          <w:tcPr>
            <w:tcW w:w="1641"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firstLine="0" w:firstLineChars="0"/>
              <w:jc w:val="center"/>
              <w:textAlignment w:val="auto"/>
              <w:outlineLvl w:val="9"/>
              <w:rPr>
                <w:rFonts w:hint="eastAsia" w:ascii="楷体" w:hAnsi="楷体" w:eastAsia="楷体" w:cs="楷体"/>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cantSplit/>
          <w:trHeight w:val="78" w:hRule="atLeast"/>
          <w:jc w:val="center"/>
        </w:trPr>
        <w:tc>
          <w:tcPr>
            <w:tcW w:w="582"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50" w:line="280" w:lineRule="exact"/>
              <w:ind w:firstLine="0" w:firstLineChars="0"/>
              <w:jc w:val="center"/>
              <w:textAlignment w:val="auto"/>
              <w:rPr>
                <w:rFonts w:hint="eastAsia" w:ascii="黑体" w:hAnsi="黑体" w:eastAsia="黑体" w:cs="黑体"/>
                <w:b/>
                <w:sz w:val="21"/>
                <w:szCs w:val="21"/>
              </w:rPr>
            </w:pPr>
          </w:p>
        </w:tc>
        <w:tc>
          <w:tcPr>
            <w:tcW w:w="4652" w:type="dxa"/>
            <w:gridSpan w:val="2"/>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eastAsia" w:ascii="楷体" w:hAnsi="楷体" w:eastAsia="楷体" w:cs="楷体"/>
              </w:rPr>
            </w:pPr>
            <w:r>
              <w:rPr>
                <w:rFonts w:hint="eastAsia" w:ascii="楷体" w:hAnsi="楷体" w:eastAsia="楷体" w:cs="楷体"/>
                <w:b/>
              </w:rPr>
              <w:t>小    计</w:t>
            </w:r>
          </w:p>
        </w:tc>
        <w:tc>
          <w:tcPr>
            <w:tcW w:w="608"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eastAsia" w:ascii="楷体" w:hAnsi="楷体" w:eastAsia="楷体" w:cs="楷体"/>
              </w:rPr>
            </w:pPr>
            <w:r>
              <w:rPr>
                <w:rFonts w:hint="eastAsia" w:ascii="楷体" w:hAnsi="楷体" w:eastAsia="楷体" w:cs="楷体"/>
                <w:b/>
              </w:rPr>
              <w:t>12</w:t>
            </w:r>
          </w:p>
        </w:tc>
        <w:tc>
          <w:tcPr>
            <w:tcW w:w="1194"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eastAsia" w:ascii="楷体" w:hAnsi="楷体" w:eastAsia="楷体" w:cs="楷体"/>
              </w:rPr>
            </w:pPr>
          </w:p>
        </w:tc>
        <w:tc>
          <w:tcPr>
            <w:tcW w:w="720"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eastAsia" w:ascii="楷体" w:hAnsi="楷体" w:eastAsia="楷体" w:cs="楷体"/>
              </w:rPr>
            </w:pPr>
          </w:p>
        </w:tc>
        <w:tc>
          <w:tcPr>
            <w:tcW w:w="1641"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105" w:leftChars="-50" w:right="-105" w:rightChars="-50" w:firstLine="0" w:firstLineChars="0"/>
              <w:jc w:val="center"/>
              <w:textAlignment w:val="auto"/>
              <w:outlineLvl w:val="9"/>
              <w:rPr>
                <w:rFonts w:hint="eastAsia" w:ascii="楷体" w:hAnsi="楷体" w:eastAsia="楷体" w:cs="楷体"/>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cantSplit/>
          <w:trHeight w:val="412" w:hRule="atLeast"/>
          <w:jc w:val="center"/>
        </w:trPr>
        <w:tc>
          <w:tcPr>
            <w:tcW w:w="582"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黑体" w:hAnsi="黑体" w:eastAsia="黑体" w:cs="黑体"/>
                <w:b/>
                <w:sz w:val="21"/>
                <w:szCs w:val="21"/>
              </w:rPr>
            </w:pPr>
            <w:r>
              <w:rPr>
                <w:rFonts w:hint="eastAsia" w:ascii="黑体" w:hAnsi="黑体" w:eastAsia="黑体" w:cs="黑体"/>
                <w:b/>
                <w:sz w:val="21"/>
                <w:szCs w:val="21"/>
              </w:rPr>
              <w:t>专业必修课</w:t>
            </w:r>
          </w:p>
          <w:p>
            <w:pPr>
              <w:keepNext w:val="0"/>
              <w:keepLines w:val="0"/>
              <w:pageBreakBefore w:val="0"/>
              <w:widowControl w:val="0"/>
              <w:kinsoku/>
              <w:wordWrap/>
              <w:overflowPunct/>
              <w:topLinePunct w:val="0"/>
              <w:autoSpaceDE/>
              <w:autoSpaceDN/>
              <w:bidi w:val="0"/>
              <w:adjustRightInd/>
              <w:snapToGrid/>
              <w:spacing w:beforeLines="50" w:line="280" w:lineRule="exact"/>
              <w:ind w:firstLine="0" w:firstLineChars="0"/>
              <w:jc w:val="center"/>
              <w:textAlignment w:val="auto"/>
              <w:rPr>
                <w:rFonts w:hint="eastAsia" w:ascii="黑体" w:hAnsi="黑体" w:eastAsia="黑体" w:cs="黑体"/>
                <w:b/>
                <w:sz w:val="21"/>
                <w:szCs w:val="21"/>
              </w:rPr>
            </w:pPr>
          </w:p>
        </w:tc>
        <w:tc>
          <w:tcPr>
            <w:tcW w:w="1360" w:type="dxa"/>
          </w:tcPr>
          <w:p>
            <w:pPr>
              <w:spacing w:beforeLines="50" w:line="240" w:lineRule="atLeast"/>
              <w:jc w:val="center"/>
              <w:rPr>
                <w:rFonts w:ascii="宋体"/>
                <w:szCs w:val="21"/>
              </w:rPr>
            </w:pPr>
          </w:p>
        </w:tc>
        <w:tc>
          <w:tcPr>
            <w:tcW w:w="329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eastAsia" w:ascii="楷体" w:hAnsi="楷体" w:eastAsia="楷体" w:cs="楷体"/>
                <w:szCs w:val="21"/>
              </w:rPr>
            </w:pPr>
            <w:r>
              <w:rPr>
                <w:rFonts w:hint="eastAsia" w:ascii="楷体" w:hAnsi="楷体" w:eastAsia="楷体" w:cs="楷体"/>
                <w:szCs w:val="21"/>
              </w:rPr>
              <w:t>基础教育改革研究</w:t>
            </w:r>
          </w:p>
        </w:tc>
        <w:tc>
          <w:tcPr>
            <w:tcW w:w="608"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eastAsia" w:ascii="楷体" w:hAnsi="楷体" w:eastAsia="楷体" w:cs="楷体"/>
                <w:szCs w:val="21"/>
              </w:rPr>
            </w:pPr>
            <w:r>
              <w:rPr>
                <w:rFonts w:hint="eastAsia" w:ascii="楷体" w:hAnsi="楷体" w:eastAsia="楷体" w:cs="楷体"/>
                <w:szCs w:val="21"/>
              </w:rPr>
              <w:t>2</w:t>
            </w:r>
          </w:p>
        </w:tc>
        <w:tc>
          <w:tcPr>
            <w:tcW w:w="1194"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eastAsia" w:ascii="楷体" w:hAnsi="楷体" w:eastAsia="楷体" w:cs="楷体"/>
              </w:rPr>
            </w:pPr>
            <w:r>
              <w:rPr>
                <w:rFonts w:hint="eastAsia" w:ascii="楷体" w:hAnsi="楷体" w:eastAsia="楷体" w:cs="楷体"/>
              </w:rPr>
              <w:t>第一年</w:t>
            </w:r>
          </w:p>
        </w:tc>
        <w:tc>
          <w:tcPr>
            <w:tcW w:w="720"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eastAsia" w:ascii="楷体" w:hAnsi="楷体" w:eastAsia="楷体" w:cs="楷体"/>
                <w:szCs w:val="21"/>
              </w:rPr>
            </w:pPr>
            <w:r>
              <w:rPr>
                <w:rFonts w:hint="eastAsia" w:ascii="楷体" w:hAnsi="楷体" w:eastAsia="楷体" w:cs="楷体"/>
                <w:szCs w:val="21"/>
              </w:rPr>
              <w:t>考试</w:t>
            </w:r>
          </w:p>
        </w:tc>
        <w:tc>
          <w:tcPr>
            <w:tcW w:w="1641"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eastAsia" w:ascii="楷体" w:hAnsi="楷体" w:eastAsia="楷体" w:cs="楷体"/>
                <w:szCs w:val="21"/>
              </w:rPr>
            </w:pPr>
            <w:r>
              <w:rPr>
                <w:rFonts w:hint="eastAsia" w:ascii="楷体" w:hAnsi="楷体" w:eastAsia="楷体" w:cs="楷体"/>
                <w:szCs w:val="21"/>
              </w:rPr>
              <w:t>修满12学分</w:t>
            </w:r>
          </w:p>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eastAsia" w:ascii="楷体" w:hAnsi="楷体" w:eastAsia="楷体" w:cs="楷体"/>
                <w:color w:val="FF0000"/>
                <w:szCs w:val="21"/>
              </w:rPr>
            </w:pPr>
            <w:r>
              <w:rPr>
                <w:rFonts w:hint="eastAsia" w:ascii="楷体" w:hAnsi="楷体" w:eastAsia="楷体" w:cs="楷体"/>
                <w:szCs w:val="21"/>
              </w:rPr>
              <w:t>带*号课程二选一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cantSplit/>
          <w:trHeight w:val="506" w:hRule="atLeast"/>
          <w:jc w:val="center"/>
        </w:trPr>
        <w:tc>
          <w:tcPr>
            <w:tcW w:w="582"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50" w:line="280" w:lineRule="exact"/>
              <w:ind w:firstLine="0" w:firstLineChars="0"/>
              <w:jc w:val="center"/>
              <w:textAlignment w:val="auto"/>
              <w:rPr>
                <w:rFonts w:hint="eastAsia" w:ascii="黑体" w:hAnsi="黑体" w:eastAsia="黑体" w:cs="黑体"/>
                <w:b/>
                <w:sz w:val="21"/>
                <w:szCs w:val="21"/>
              </w:rPr>
            </w:pPr>
          </w:p>
        </w:tc>
        <w:tc>
          <w:tcPr>
            <w:tcW w:w="1360" w:type="dxa"/>
          </w:tcPr>
          <w:p>
            <w:pPr>
              <w:spacing w:beforeLines="50" w:line="240" w:lineRule="atLeast"/>
              <w:rPr>
                <w:rFonts w:ascii="宋体"/>
                <w:szCs w:val="21"/>
              </w:rPr>
            </w:pPr>
          </w:p>
        </w:tc>
        <w:tc>
          <w:tcPr>
            <w:tcW w:w="329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eastAsia" w:ascii="楷体" w:hAnsi="楷体" w:eastAsia="楷体" w:cs="楷体"/>
                <w:szCs w:val="21"/>
              </w:rPr>
            </w:pPr>
            <w:r>
              <w:rPr>
                <w:rFonts w:hint="eastAsia" w:ascii="楷体" w:hAnsi="楷体" w:eastAsia="楷体" w:cs="楷体"/>
                <w:szCs w:val="21"/>
              </w:rPr>
              <w:t>教育测量与评价</w:t>
            </w:r>
          </w:p>
        </w:tc>
        <w:tc>
          <w:tcPr>
            <w:tcW w:w="608"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eastAsia" w:ascii="楷体" w:hAnsi="楷体" w:eastAsia="楷体" w:cs="楷体"/>
                <w:szCs w:val="21"/>
              </w:rPr>
            </w:pPr>
            <w:r>
              <w:rPr>
                <w:rFonts w:hint="eastAsia" w:ascii="楷体" w:hAnsi="楷体" w:eastAsia="楷体" w:cs="楷体"/>
                <w:szCs w:val="21"/>
              </w:rPr>
              <w:t>2</w:t>
            </w:r>
          </w:p>
        </w:tc>
        <w:tc>
          <w:tcPr>
            <w:tcW w:w="1194"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eastAsia" w:ascii="楷体" w:hAnsi="楷体" w:eastAsia="楷体" w:cs="楷体"/>
              </w:rPr>
            </w:pPr>
            <w:r>
              <w:rPr>
                <w:rFonts w:hint="eastAsia" w:ascii="楷体" w:hAnsi="楷体" w:eastAsia="楷体" w:cs="楷体"/>
              </w:rPr>
              <w:t>第一年</w:t>
            </w:r>
          </w:p>
        </w:tc>
        <w:tc>
          <w:tcPr>
            <w:tcW w:w="720"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eastAsia" w:ascii="楷体" w:hAnsi="楷体" w:eastAsia="楷体" w:cs="楷体"/>
                <w:szCs w:val="21"/>
              </w:rPr>
            </w:pPr>
            <w:r>
              <w:rPr>
                <w:rFonts w:hint="eastAsia" w:ascii="楷体" w:hAnsi="楷体" w:eastAsia="楷体" w:cs="楷体"/>
                <w:szCs w:val="21"/>
              </w:rPr>
              <w:t>考试</w:t>
            </w:r>
          </w:p>
        </w:tc>
        <w:tc>
          <w:tcPr>
            <w:tcW w:w="1641"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eastAsia" w:ascii="楷体" w:hAnsi="楷体" w:eastAsia="楷体" w:cs="楷体"/>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cantSplit/>
          <w:trHeight w:val="506" w:hRule="atLeast"/>
          <w:jc w:val="center"/>
        </w:trPr>
        <w:tc>
          <w:tcPr>
            <w:tcW w:w="582"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50" w:line="280" w:lineRule="exact"/>
              <w:ind w:firstLine="0" w:firstLineChars="0"/>
              <w:jc w:val="center"/>
              <w:textAlignment w:val="auto"/>
              <w:rPr>
                <w:rFonts w:hint="eastAsia" w:ascii="黑体" w:hAnsi="黑体" w:eastAsia="黑体" w:cs="黑体"/>
                <w:b/>
                <w:sz w:val="21"/>
                <w:szCs w:val="21"/>
              </w:rPr>
            </w:pPr>
          </w:p>
        </w:tc>
        <w:tc>
          <w:tcPr>
            <w:tcW w:w="1360" w:type="dxa"/>
          </w:tcPr>
          <w:p>
            <w:pPr>
              <w:spacing w:beforeLines="50" w:line="240" w:lineRule="atLeast"/>
              <w:rPr>
                <w:rFonts w:ascii="宋体"/>
                <w:szCs w:val="21"/>
              </w:rPr>
            </w:pPr>
          </w:p>
        </w:tc>
        <w:tc>
          <w:tcPr>
            <w:tcW w:w="329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eastAsia" w:ascii="楷体" w:hAnsi="楷体" w:eastAsia="楷体" w:cs="楷体"/>
                <w:szCs w:val="21"/>
              </w:rPr>
            </w:pPr>
            <w:r>
              <w:rPr>
                <w:rFonts w:hint="eastAsia" w:ascii="楷体" w:hAnsi="楷体" w:eastAsia="楷体" w:cs="楷体"/>
                <w:szCs w:val="21"/>
              </w:rPr>
              <w:t>外国中小学教育</w:t>
            </w:r>
          </w:p>
        </w:tc>
        <w:tc>
          <w:tcPr>
            <w:tcW w:w="608"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eastAsia" w:ascii="楷体" w:hAnsi="楷体" w:eastAsia="楷体" w:cs="楷体"/>
                <w:szCs w:val="21"/>
              </w:rPr>
            </w:pPr>
            <w:r>
              <w:rPr>
                <w:rFonts w:hint="eastAsia" w:ascii="楷体" w:hAnsi="楷体" w:eastAsia="楷体" w:cs="楷体"/>
                <w:szCs w:val="21"/>
              </w:rPr>
              <w:t>2</w:t>
            </w:r>
          </w:p>
        </w:tc>
        <w:tc>
          <w:tcPr>
            <w:tcW w:w="1194"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eastAsia" w:ascii="楷体" w:hAnsi="楷体" w:eastAsia="楷体" w:cs="楷体"/>
              </w:rPr>
            </w:pPr>
            <w:r>
              <w:rPr>
                <w:rFonts w:hint="eastAsia" w:ascii="楷体" w:hAnsi="楷体" w:eastAsia="楷体" w:cs="楷体"/>
              </w:rPr>
              <w:t>第二年</w:t>
            </w:r>
          </w:p>
        </w:tc>
        <w:tc>
          <w:tcPr>
            <w:tcW w:w="720"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eastAsia" w:ascii="楷体" w:hAnsi="楷体" w:eastAsia="楷体" w:cs="楷体"/>
                <w:szCs w:val="21"/>
              </w:rPr>
            </w:pPr>
            <w:r>
              <w:rPr>
                <w:rFonts w:hint="eastAsia" w:ascii="楷体" w:hAnsi="楷体" w:eastAsia="楷体" w:cs="楷体"/>
                <w:szCs w:val="21"/>
              </w:rPr>
              <w:t>考试</w:t>
            </w:r>
          </w:p>
        </w:tc>
        <w:tc>
          <w:tcPr>
            <w:tcW w:w="1641"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eastAsia" w:ascii="楷体" w:hAnsi="楷体" w:eastAsia="楷体" w:cs="楷体"/>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cantSplit/>
          <w:trHeight w:val="506" w:hRule="atLeast"/>
          <w:jc w:val="center"/>
        </w:trPr>
        <w:tc>
          <w:tcPr>
            <w:tcW w:w="582"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50" w:line="280" w:lineRule="exact"/>
              <w:ind w:firstLine="0" w:firstLineChars="0"/>
              <w:jc w:val="center"/>
              <w:textAlignment w:val="auto"/>
              <w:rPr>
                <w:rFonts w:hint="eastAsia" w:ascii="黑体" w:hAnsi="黑体" w:eastAsia="黑体" w:cs="黑体"/>
                <w:b/>
                <w:sz w:val="21"/>
                <w:szCs w:val="21"/>
              </w:rPr>
            </w:pPr>
          </w:p>
        </w:tc>
        <w:tc>
          <w:tcPr>
            <w:tcW w:w="1360" w:type="dxa"/>
          </w:tcPr>
          <w:p>
            <w:pPr>
              <w:spacing w:beforeLines="50" w:line="240" w:lineRule="atLeast"/>
              <w:rPr>
                <w:rFonts w:ascii="宋体"/>
                <w:szCs w:val="21"/>
              </w:rPr>
            </w:pPr>
          </w:p>
        </w:tc>
        <w:tc>
          <w:tcPr>
            <w:tcW w:w="329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eastAsia" w:ascii="楷体" w:hAnsi="楷体" w:eastAsia="楷体" w:cs="楷体"/>
                <w:szCs w:val="21"/>
              </w:rPr>
            </w:pPr>
            <w:r>
              <w:rPr>
                <w:rFonts w:hint="eastAsia" w:ascii="楷体" w:hAnsi="楷体" w:eastAsia="楷体" w:cs="楷体"/>
                <w:szCs w:val="21"/>
              </w:rPr>
              <w:t>小学语文课程与教材研究</w:t>
            </w:r>
          </w:p>
        </w:tc>
        <w:tc>
          <w:tcPr>
            <w:tcW w:w="608"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eastAsia" w:ascii="楷体" w:hAnsi="楷体" w:eastAsia="楷体" w:cs="楷体"/>
                <w:szCs w:val="21"/>
              </w:rPr>
            </w:pPr>
            <w:r>
              <w:rPr>
                <w:rFonts w:hint="eastAsia" w:ascii="楷体" w:hAnsi="楷体" w:eastAsia="楷体" w:cs="楷体"/>
                <w:szCs w:val="21"/>
              </w:rPr>
              <w:t>2</w:t>
            </w:r>
          </w:p>
        </w:tc>
        <w:tc>
          <w:tcPr>
            <w:tcW w:w="1194"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eastAsia" w:ascii="楷体" w:hAnsi="楷体" w:eastAsia="楷体" w:cs="楷体"/>
              </w:rPr>
            </w:pPr>
            <w:r>
              <w:rPr>
                <w:rFonts w:hint="eastAsia" w:ascii="楷体" w:hAnsi="楷体" w:eastAsia="楷体" w:cs="楷体"/>
              </w:rPr>
              <w:t>第二年</w:t>
            </w:r>
          </w:p>
        </w:tc>
        <w:tc>
          <w:tcPr>
            <w:tcW w:w="720"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eastAsia" w:ascii="楷体" w:hAnsi="楷体" w:eastAsia="楷体" w:cs="楷体"/>
                <w:szCs w:val="21"/>
              </w:rPr>
            </w:pPr>
            <w:r>
              <w:rPr>
                <w:rFonts w:hint="eastAsia" w:ascii="楷体" w:hAnsi="楷体" w:eastAsia="楷体" w:cs="楷体"/>
                <w:szCs w:val="21"/>
              </w:rPr>
              <w:t>考试</w:t>
            </w:r>
          </w:p>
        </w:tc>
        <w:tc>
          <w:tcPr>
            <w:tcW w:w="1641"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eastAsia" w:ascii="楷体" w:hAnsi="楷体" w:eastAsia="楷体" w:cs="楷体"/>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cantSplit/>
          <w:trHeight w:val="506" w:hRule="atLeast"/>
          <w:jc w:val="center"/>
        </w:trPr>
        <w:tc>
          <w:tcPr>
            <w:tcW w:w="582"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50" w:line="280" w:lineRule="exact"/>
              <w:ind w:firstLine="0" w:firstLineChars="0"/>
              <w:jc w:val="center"/>
              <w:textAlignment w:val="auto"/>
              <w:rPr>
                <w:rFonts w:hint="eastAsia" w:ascii="黑体" w:hAnsi="黑体" w:eastAsia="黑体" w:cs="黑体"/>
                <w:b/>
                <w:sz w:val="21"/>
                <w:szCs w:val="21"/>
              </w:rPr>
            </w:pPr>
          </w:p>
        </w:tc>
        <w:tc>
          <w:tcPr>
            <w:tcW w:w="1360" w:type="dxa"/>
          </w:tcPr>
          <w:p>
            <w:pPr>
              <w:spacing w:beforeLines="50" w:line="240" w:lineRule="atLeast"/>
              <w:rPr>
                <w:rFonts w:ascii="宋体"/>
                <w:szCs w:val="21"/>
              </w:rPr>
            </w:pPr>
          </w:p>
        </w:tc>
        <w:tc>
          <w:tcPr>
            <w:tcW w:w="329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eastAsia" w:ascii="楷体" w:hAnsi="楷体" w:eastAsia="楷体" w:cs="楷体"/>
                <w:szCs w:val="21"/>
              </w:rPr>
            </w:pPr>
            <w:r>
              <w:rPr>
                <w:rFonts w:hint="eastAsia" w:ascii="楷体" w:hAnsi="楷体" w:eastAsia="楷体" w:cs="楷体"/>
                <w:szCs w:val="21"/>
              </w:rPr>
              <w:t>小学数学课程与教材研究</w:t>
            </w:r>
          </w:p>
        </w:tc>
        <w:tc>
          <w:tcPr>
            <w:tcW w:w="608"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eastAsia" w:ascii="楷体" w:hAnsi="楷体" w:eastAsia="楷体" w:cs="楷体"/>
                <w:szCs w:val="21"/>
              </w:rPr>
            </w:pPr>
            <w:r>
              <w:rPr>
                <w:rFonts w:hint="eastAsia" w:ascii="楷体" w:hAnsi="楷体" w:eastAsia="楷体" w:cs="楷体"/>
                <w:szCs w:val="21"/>
              </w:rPr>
              <w:t>2</w:t>
            </w:r>
          </w:p>
        </w:tc>
        <w:tc>
          <w:tcPr>
            <w:tcW w:w="1194"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eastAsia" w:ascii="楷体" w:hAnsi="楷体" w:eastAsia="楷体" w:cs="楷体"/>
              </w:rPr>
            </w:pPr>
            <w:r>
              <w:rPr>
                <w:rFonts w:hint="eastAsia" w:ascii="楷体" w:hAnsi="楷体" w:eastAsia="楷体" w:cs="楷体"/>
              </w:rPr>
              <w:t>第二年</w:t>
            </w:r>
          </w:p>
        </w:tc>
        <w:tc>
          <w:tcPr>
            <w:tcW w:w="720"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eastAsia" w:ascii="楷体" w:hAnsi="楷体" w:eastAsia="楷体" w:cs="楷体"/>
                <w:szCs w:val="21"/>
              </w:rPr>
            </w:pPr>
            <w:r>
              <w:rPr>
                <w:rFonts w:hint="eastAsia" w:ascii="楷体" w:hAnsi="楷体" w:eastAsia="楷体" w:cs="楷体"/>
                <w:szCs w:val="21"/>
              </w:rPr>
              <w:t>考试</w:t>
            </w:r>
          </w:p>
        </w:tc>
        <w:tc>
          <w:tcPr>
            <w:tcW w:w="1641"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eastAsia" w:ascii="楷体" w:hAnsi="楷体" w:eastAsia="楷体" w:cs="楷体"/>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cantSplit/>
          <w:trHeight w:val="506" w:hRule="atLeast"/>
          <w:jc w:val="center"/>
        </w:trPr>
        <w:tc>
          <w:tcPr>
            <w:tcW w:w="582"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50" w:line="280" w:lineRule="exact"/>
              <w:ind w:firstLine="0" w:firstLineChars="0"/>
              <w:jc w:val="center"/>
              <w:textAlignment w:val="auto"/>
              <w:rPr>
                <w:rFonts w:hint="eastAsia" w:ascii="黑体" w:hAnsi="黑体" w:eastAsia="黑体" w:cs="黑体"/>
                <w:b/>
                <w:sz w:val="21"/>
                <w:szCs w:val="21"/>
              </w:rPr>
            </w:pPr>
          </w:p>
        </w:tc>
        <w:tc>
          <w:tcPr>
            <w:tcW w:w="1360" w:type="dxa"/>
          </w:tcPr>
          <w:p>
            <w:pPr>
              <w:spacing w:beforeLines="50" w:line="240" w:lineRule="atLeast"/>
              <w:rPr>
                <w:rFonts w:ascii="宋体"/>
                <w:szCs w:val="21"/>
              </w:rPr>
            </w:pPr>
          </w:p>
        </w:tc>
        <w:tc>
          <w:tcPr>
            <w:tcW w:w="329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eastAsia" w:ascii="楷体" w:hAnsi="楷体" w:eastAsia="楷体" w:cs="楷体"/>
                <w:szCs w:val="21"/>
              </w:rPr>
            </w:pPr>
            <w:r>
              <w:rPr>
                <w:rFonts w:hint="eastAsia" w:ascii="楷体" w:hAnsi="楷体" w:eastAsia="楷体" w:cs="楷体"/>
                <w:szCs w:val="21"/>
              </w:rPr>
              <w:t>小学语文教学设计与实施*</w:t>
            </w:r>
          </w:p>
        </w:tc>
        <w:tc>
          <w:tcPr>
            <w:tcW w:w="608"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eastAsia" w:ascii="楷体" w:hAnsi="楷体" w:eastAsia="楷体" w:cs="楷体"/>
                <w:szCs w:val="21"/>
              </w:rPr>
            </w:pPr>
            <w:r>
              <w:rPr>
                <w:rFonts w:hint="eastAsia" w:ascii="楷体" w:hAnsi="楷体" w:eastAsia="楷体" w:cs="楷体"/>
                <w:szCs w:val="21"/>
              </w:rPr>
              <w:t>2</w:t>
            </w:r>
          </w:p>
        </w:tc>
        <w:tc>
          <w:tcPr>
            <w:tcW w:w="1194"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eastAsia" w:ascii="楷体" w:hAnsi="楷体" w:eastAsia="楷体" w:cs="楷体"/>
              </w:rPr>
            </w:pPr>
            <w:r>
              <w:rPr>
                <w:rFonts w:hint="eastAsia" w:ascii="楷体" w:hAnsi="楷体" w:eastAsia="楷体" w:cs="楷体"/>
              </w:rPr>
              <w:t>第二年</w:t>
            </w:r>
          </w:p>
        </w:tc>
        <w:tc>
          <w:tcPr>
            <w:tcW w:w="720"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eastAsia" w:ascii="楷体" w:hAnsi="楷体" w:eastAsia="楷体" w:cs="楷体"/>
                <w:szCs w:val="21"/>
              </w:rPr>
            </w:pPr>
            <w:r>
              <w:rPr>
                <w:rFonts w:hint="eastAsia" w:ascii="楷体" w:hAnsi="楷体" w:eastAsia="楷体" w:cs="楷体"/>
                <w:szCs w:val="21"/>
              </w:rPr>
              <w:t>考查</w:t>
            </w:r>
          </w:p>
        </w:tc>
        <w:tc>
          <w:tcPr>
            <w:tcW w:w="1641"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eastAsia" w:ascii="楷体" w:hAnsi="楷体" w:eastAsia="楷体" w:cs="楷体"/>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cantSplit/>
          <w:trHeight w:val="506" w:hRule="atLeast"/>
          <w:jc w:val="center"/>
        </w:trPr>
        <w:tc>
          <w:tcPr>
            <w:tcW w:w="582"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50" w:line="280" w:lineRule="exact"/>
              <w:ind w:firstLine="0" w:firstLineChars="0"/>
              <w:jc w:val="center"/>
              <w:textAlignment w:val="auto"/>
              <w:rPr>
                <w:rFonts w:hint="eastAsia" w:ascii="黑体" w:hAnsi="黑体" w:eastAsia="黑体" w:cs="黑体"/>
                <w:b/>
                <w:sz w:val="21"/>
                <w:szCs w:val="21"/>
              </w:rPr>
            </w:pPr>
          </w:p>
        </w:tc>
        <w:tc>
          <w:tcPr>
            <w:tcW w:w="1360" w:type="dxa"/>
          </w:tcPr>
          <w:p>
            <w:pPr>
              <w:spacing w:beforeLines="50" w:line="240" w:lineRule="atLeast"/>
              <w:rPr>
                <w:rFonts w:ascii="宋体"/>
                <w:szCs w:val="21"/>
              </w:rPr>
            </w:pPr>
          </w:p>
        </w:tc>
        <w:tc>
          <w:tcPr>
            <w:tcW w:w="329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eastAsia" w:ascii="楷体" w:hAnsi="楷体" w:eastAsia="楷体" w:cs="楷体"/>
                <w:szCs w:val="21"/>
              </w:rPr>
            </w:pPr>
            <w:r>
              <w:rPr>
                <w:rFonts w:hint="eastAsia" w:ascii="楷体" w:hAnsi="楷体" w:eastAsia="楷体" w:cs="楷体"/>
                <w:szCs w:val="21"/>
              </w:rPr>
              <w:t>小学数学教学设计与实施*</w:t>
            </w:r>
          </w:p>
        </w:tc>
        <w:tc>
          <w:tcPr>
            <w:tcW w:w="608"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eastAsia" w:ascii="楷体" w:hAnsi="楷体" w:eastAsia="楷体" w:cs="楷体"/>
                <w:szCs w:val="21"/>
              </w:rPr>
            </w:pPr>
            <w:r>
              <w:rPr>
                <w:rFonts w:hint="eastAsia" w:ascii="楷体" w:hAnsi="楷体" w:eastAsia="楷体" w:cs="楷体"/>
                <w:szCs w:val="21"/>
              </w:rPr>
              <w:t>2</w:t>
            </w:r>
          </w:p>
        </w:tc>
        <w:tc>
          <w:tcPr>
            <w:tcW w:w="1194"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eastAsia" w:ascii="楷体" w:hAnsi="楷体" w:eastAsia="楷体" w:cs="楷体"/>
              </w:rPr>
            </w:pPr>
            <w:r>
              <w:rPr>
                <w:rFonts w:hint="eastAsia" w:ascii="楷体" w:hAnsi="楷体" w:eastAsia="楷体" w:cs="楷体"/>
              </w:rPr>
              <w:t>第二年</w:t>
            </w:r>
          </w:p>
        </w:tc>
        <w:tc>
          <w:tcPr>
            <w:tcW w:w="720"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eastAsia" w:ascii="楷体" w:hAnsi="楷体" w:eastAsia="楷体" w:cs="楷体"/>
                <w:szCs w:val="21"/>
              </w:rPr>
            </w:pPr>
            <w:r>
              <w:rPr>
                <w:rFonts w:hint="eastAsia" w:ascii="楷体" w:hAnsi="楷体" w:eastAsia="楷体" w:cs="楷体"/>
                <w:szCs w:val="21"/>
              </w:rPr>
              <w:t>考查</w:t>
            </w:r>
          </w:p>
        </w:tc>
        <w:tc>
          <w:tcPr>
            <w:tcW w:w="1641"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eastAsia" w:ascii="楷体" w:hAnsi="楷体" w:eastAsia="楷体" w:cs="楷体"/>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cantSplit/>
          <w:trHeight w:val="506" w:hRule="atLeast"/>
          <w:jc w:val="center"/>
        </w:trPr>
        <w:tc>
          <w:tcPr>
            <w:tcW w:w="582"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50" w:line="280" w:lineRule="exact"/>
              <w:ind w:firstLine="0" w:firstLineChars="0"/>
              <w:jc w:val="center"/>
              <w:textAlignment w:val="auto"/>
              <w:rPr>
                <w:rFonts w:hint="eastAsia" w:ascii="黑体" w:hAnsi="黑体" w:eastAsia="黑体" w:cs="黑体"/>
                <w:b/>
                <w:sz w:val="21"/>
                <w:szCs w:val="21"/>
              </w:rPr>
            </w:pPr>
          </w:p>
        </w:tc>
        <w:tc>
          <w:tcPr>
            <w:tcW w:w="4652" w:type="dxa"/>
            <w:gridSpan w:val="2"/>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eastAsia" w:ascii="楷体" w:hAnsi="楷体" w:eastAsia="楷体" w:cs="楷体"/>
                <w:szCs w:val="21"/>
              </w:rPr>
            </w:pPr>
            <w:r>
              <w:rPr>
                <w:rFonts w:hint="eastAsia" w:ascii="楷体" w:hAnsi="楷体" w:eastAsia="楷体" w:cs="楷体"/>
                <w:b/>
                <w:szCs w:val="21"/>
              </w:rPr>
              <w:t>小    计</w:t>
            </w:r>
          </w:p>
        </w:tc>
        <w:tc>
          <w:tcPr>
            <w:tcW w:w="608"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eastAsia" w:ascii="楷体" w:hAnsi="楷体" w:eastAsia="楷体" w:cs="楷体"/>
                <w:szCs w:val="21"/>
              </w:rPr>
            </w:pPr>
            <w:r>
              <w:rPr>
                <w:rFonts w:hint="eastAsia" w:ascii="楷体" w:hAnsi="楷体" w:eastAsia="楷体" w:cs="楷体"/>
                <w:b/>
                <w:szCs w:val="21"/>
              </w:rPr>
              <w:t>12</w:t>
            </w:r>
          </w:p>
        </w:tc>
        <w:tc>
          <w:tcPr>
            <w:tcW w:w="1194"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eastAsia" w:ascii="楷体" w:hAnsi="楷体" w:eastAsia="楷体" w:cs="楷体"/>
                <w:szCs w:val="21"/>
              </w:rPr>
            </w:pPr>
          </w:p>
        </w:tc>
        <w:tc>
          <w:tcPr>
            <w:tcW w:w="720"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eastAsia" w:ascii="楷体" w:hAnsi="楷体" w:eastAsia="楷体" w:cs="楷体"/>
                <w:szCs w:val="21"/>
              </w:rPr>
            </w:pPr>
          </w:p>
        </w:tc>
        <w:tc>
          <w:tcPr>
            <w:tcW w:w="1641"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eastAsia" w:ascii="楷体" w:hAnsi="楷体" w:eastAsia="楷体" w:cs="楷体"/>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cantSplit/>
          <w:trHeight w:val="506" w:hRule="atLeast"/>
          <w:jc w:val="center"/>
        </w:trPr>
        <w:tc>
          <w:tcPr>
            <w:tcW w:w="582"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黑体" w:hAnsi="黑体" w:eastAsia="黑体" w:cs="黑体"/>
                <w:b/>
                <w:sz w:val="21"/>
                <w:szCs w:val="21"/>
              </w:rPr>
            </w:pPr>
          </w:p>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黑体" w:hAnsi="黑体" w:eastAsia="黑体" w:cs="黑体"/>
                <w:sz w:val="21"/>
                <w:szCs w:val="21"/>
              </w:rPr>
            </w:pPr>
            <w:r>
              <w:rPr>
                <w:rFonts w:hint="eastAsia" w:ascii="黑体" w:hAnsi="黑体" w:eastAsia="黑体" w:cs="黑体"/>
                <w:b/>
                <w:sz w:val="21"/>
                <w:szCs w:val="21"/>
              </w:rPr>
              <w:t>专业选修课</w:t>
            </w:r>
          </w:p>
        </w:tc>
        <w:tc>
          <w:tcPr>
            <w:tcW w:w="1360" w:type="dxa"/>
          </w:tcPr>
          <w:p>
            <w:pPr>
              <w:spacing w:beforeLines="50" w:line="240" w:lineRule="atLeast"/>
              <w:rPr>
                <w:rFonts w:ascii="宋体"/>
                <w:szCs w:val="21"/>
              </w:rPr>
            </w:pPr>
          </w:p>
        </w:tc>
        <w:tc>
          <w:tcPr>
            <w:tcW w:w="329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eastAsia" w:ascii="楷体" w:hAnsi="楷体" w:eastAsia="楷体" w:cs="楷体"/>
              </w:rPr>
            </w:pPr>
            <w:r>
              <w:rPr>
                <w:rFonts w:hint="eastAsia" w:ascii="楷体" w:hAnsi="楷体" w:eastAsia="楷体" w:cs="楷体"/>
                <w:szCs w:val="21"/>
              </w:rPr>
              <w:t>教育文献与论文写作</w:t>
            </w:r>
          </w:p>
        </w:tc>
        <w:tc>
          <w:tcPr>
            <w:tcW w:w="608"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eastAsia" w:ascii="楷体" w:hAnsi="楷体" w:eastAsia="楷体" w:cs="楷体"/>
                <w:szCs w:val="21"/>
              </w:rPr>
            </w:pPr>
            <w:r>
              <w:rPr>
                <w:rFonts w:hint="eastAsia" w:ascii="楷体" w:hAnsi="楷体" w:eastAsia="楷体" w:cs="楷体"/>
                <w:szCs w:val="21"/>
              </w:rPr>
              <w:t>2</w:t>
            </w:r>
          </w:p>
        </w:tc>
        <w:tc>
          <w:tcPr>
            <w:tcW w:w="1194"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eastAsia" w:ascii="楷体" w:hAnsi="楷体" w:eastAsia="楷体" w:cs="楷体"/>
              </w:rPr>
            </w:pPr>
            <w:r>
              <w:rPr>
                <w:rFonts w:hint="eastAsia" w:ascii="楷体" w:hAnsi="楷体" w:eastAsia="楷体" w:cs="楷体"/>
              </w:rPr>
              <w:t>第二年</w:t>
            </w:r>
          </w:p>
        </w:tc>
        <w:tc>
          <w:tcPr>
            <w:tcW w:w="720"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eastAsia" w:ascii="楷体" w:hAnsi="楷体" w:eastAsia="楷体" w:cs="楷体"/>
                <w:szCs w:val="21"/>
              </w:rPr>
            </w:pPr>
            <w:r>
              <w:rPr>
                <w:rFonts w:hint="eastAsia" w:ascii="楷体" w:hAnsi="楷体" w:eastAsia="楷体" w:cs="楷体"/>
                <w:szCs w:val="21"/>
              </w:rPr>
              <w:t>考查</w:t>
            </w:r>
          </w:p>
        </w:tc>
        <w:tc>
          <w:tcPr>
            <w:tcW w:w="1641"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eastAsia" w:ascii="楷体" w:hAnsi="楷体" w:eastAsia="楷体" w:cs="楷体"/>
                <w:szCs w:val="21"/>
              </w:rPr>
            </w:pPr>
            <w:r>
              <w:rPr>
                <w:rFonts w:hint="eastAsia" w:ascii="楷体" w:hAnsi="楷体" w:eastAsia="楷体" w:cs="楷体"/>
                <w:szCs w:val="21"/>
              </w:rPr>
              <w:t>选修≥6学分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cantSplit/>
          <w:trHeight w:val="506" w:hRule="atLeast"/>
          <w:jc w:val="center"/>
        </w:trPr>
        <w:tc>
          <w:tcPr>
            <w:tcW w:w="582" w:type="dxa"/>
            <w:vMerge w:val="continue"/>
          </w:tcPr>
          <w:p>
            <w:pPr>
              <w:spacing w:beforeLines="50" w:line="240" w:lineRule="atLeast"/>
              <w:rPr>
                <w:rFonts w:ascii="宋体" w:cs="宋体"/>
                <w:sz w:val="24"/>
              </w:rPr>
            </w:pPr>
          </w:p>
        </w:tc>
        <w:tc>
          <w:tcPr>
            <w:tcW w:w="1360" w:type="dxa"/>
          </w:tcPr>
          <w:p>
            <w:pPr>
              <w:spacing w:beforeLines="50" w:line="240" w:lineRule="atLeast"/>
              <w:rPr>
                <w:rFonts w:ascii="宋体"/>
                <w:szCs w:val="21"/>
              </w:rPr>
            </w:pPr>
          </w:p>
        </w:tc>
        <w:tc>
          <w:tcPr>
            <w:tcW w:w="329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eastAsia" w:ascii="楷体" w:hAnsi="楷体" w:eastAsia="楷体" w:cs="楷体"/>
                <w:szCs w:val="21"/>
              </w:rPr>
            </w:pPr>
            <w:r>
              <w:rPr>
                <w:rFonts w:hint="eastAsia" w:ascii="楷体" w:hAnsi="楷体" w:eastAsia="楷体" w:cs="楷体"/>
                <w:szCs w:val="21"/>
              </w:rPr>
              <w:t>教育问题案例研究</w:t>
            </w:r>
          </w:p>
        </w:tc>
        <w:tc>
          <w:tcPr>
            <w:tcW w:w="608"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eastAsia" w:ascii="楷体" w:hAnsi="楷体" w:eastAsia="楷体" w:cs="楷体"/>
                <w:color w:val="000000"/>
                <w:szCs w:val="21"/>
              </w:rPr>
            </w:pPr>
            <w:r>
              <w:rPr>
                <w:rFonts w:hint="eastAsia" w:ascii="楷体" w:hAnsi="楷体" w:eastAsia="楷体" w:cs="楷体"/>
                <w:szCs w:val="21"/>
              </w:rPr>
              <w:t>2</w:t>
            </w:r>
          </w:p>
        </w:tc>
        <w:tc>
          <w:tcPr>
            <w:tcW w:w="1194"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eastAsia" w:ascii="楷体" w:hAnsi="楷体" w:eastAsia="楷体" w:cs="楷体"/>
              </w:rPr>
            </w:pPr>
            <w:r>
              <w:rPr>
                <w:rFonts w:hint="eastAsia" w:ascii="楷体" w:hAnsi="楷体" w:eastAsia="楷体" w:cs="楷体"/>
              </w:rPr>
              <w:t>第二年</w:t>
            </w:r>
          </w:p>
        </w:tc>
        <w:tc>
          <w:tcPr>
            <w:tcW w:w="720"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eastAsia" w:ascii="楷体" w:hAnsi="楷体" w:eastAsia="楷体" w:cs="楷体"/>
                <w:szCs w:val="21"/>
              </w:rPr>
            </w:pPr>
            <w:r>
              <w:rPr>
                <w:rFonts w:hint="eastAsia" w:ascii="楷体" w:hAnsi="楷体" w:eastAsia="楷体" w:cs="楷体"/>
                <w:szCs w:val="21"/>
              </w:rPr>
              <w:t>考查</w:t>
            </w:r>
          </w:p>
        </w:tc>
        <w:tc>
          <w:tcPr>
            <w:tcW w:w="1641" w:type="dxa"/>
            <w:vMerge w:val="continue"/>
          </w:tcPr>
          <w:p>
            <w:pPr>
              <w:spacing w:beforeLines="50" w:line="240" w:lineRule="atLeast"/>
              <w:jc w:val="center"/>
              <w:rPr>
                <w:rFonts w:ascii="宋体"/>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cantSplit/>
          <w:trHeight w:val="506" w:hRule="atLeast"/>
          <w:jc w:val="center"/>
        </w:trPr>
        <w:tc>
          <w:tcPr>
            <w:tcW w:w="582" w:type="dxa"/>
            <w:vMerge w:val="continue"/>
          </w:tcPr>
          <w:p>
            <w:pPr>
              <w:spacing w:beforeLines="50" w:line="240" w:lineRule="atLeast"/>
              <w:rPr>
                <w:rFonts w:ascii="宋体" w:cs="宋体"/>
                <w:sz w:val="24"/>
              </w:rPr>
            </w:pPr>
          </w:p>
        </w:tc>
        <w:tc>
          <w:tcPr>
            <w:tcW w:w="1360" w:type="dxa"/>
          </w:tcPr>
          <w:p>
            <w:pPr>
              <w:spacing w:beforeLines="50" w:line="240" w:lineRule="atLeast"/>
              <w:rPr>
                <w:rFonts w:ascii="宋体"/>
                <w:szCs w:val="21"/>
              </w:rPr>
            </w:pPr>
          </w:p>
        </w:tc>
        <w:tc>
          <w:tcPr>
            <w:tcW w:w="329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eastAsia" w:ascii="楷体" w:hAnsi="楷体" w:eastAsia="楷体" w:cs="楷体"/>
                <w:color w:val="000000"/>
                <w:szCs w:val="21"/>
              </w:rPr>
            </w:pPr>
            <w:r>
              <w:rPr>
                <w:rFonts w:hint="eastAsia" w:ascii="楷体" w:hAnsi="楷体" w:eastAsia="楷体" w:cs="楷体"/>
                <w:color w:val="000000"/>
                <w:szCs w:val="21"/>
              </w:rPr>
              <w:t>班级与课堂管理</w:t>
            </w:r>
          </w:p>
        </w:tc>
        <w:tc>
          <w:tcPr>
            <w:tcW w:w="608"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eastAsia" w:ascii="楷体" w:hAnsi="楷体" w:eastAsia="楷体" w:cs="楷体"/>
                <w:szCs w:val="21"/>
              </w:rPr>
            </w:pPr>
            <w:r>
              <w:rPr>
                <w:rFonts w:hint="eastAsia" w:ascii="楷体" w:hAnsi="楷体" w:eastAsia="楷体" w:cs="楷体"/>
                <w:color w:val="000000"/>
                <w:szCs w:val="21"/>
              </w:rPr>
              <w:t>2</w:t>
            </w:r>
          </w:p>
        </w:tc>
        <w:tc>
          <w:tcPr>
            <w:tcW w:w="1194"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eastAsia" w:ascii="楷体" w:hAnsi="楷体" w:eastAsia="楷体" w:cs="楷体"/>
              </w:rPr>
            </w:pPr>
            <w:r>
              <w:rPr>
                <w:rFonts w:hint="eastAsia" w:ascii="楷体" w:hAnsi="楷体" w:eastAsia="楷体" w:cs="楷体"/>
              </w:rPr>
              <w:t>第二年</w:t>
            </w:r>
          </w:p>
        </w:tc>
        <w:tc>
          <w:tcPr>
            <w:tcW w:w="720"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eastAsia" w:ascii="楷体" w:hAnsi="楷体" w:eastAsia="楷体" w:cs="楷体"/>
                <w:szCs w:val="21"/>
              </w:rPr>
            </w:pPr>
            <w:r>
              <w:rPr>
                <w:rFonts w:hint="eastAsia" w:ascii="楷体" w:hAnsi="楷体" w:eastAsia="楷体" w:cs="楷体"/>
                <w:szCs w:val="21"/>
              </w:rPr>
              <w:t>考查</w:t>
            </w:r>
          </w:p>
        </w:tc>
        <w:tc>
          <w:tcPr>
            <w:tcW w:w="1641" w:type="dxa"/>
            <w:vMerge w:val="continue"/>
          </w:tcPr>
          <w:p>
            <w:pPr>
              <w:spacing w:beforeLines="50" w:line="240" w:lineRule="atLeast"/>
              <w:jc w:val="center"/>
              <w:rPr>
                <w:rFonts w:ascii="宋体"/>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cantSplit/>
          <w:trHeight w:val="506" w:hRule="atLeast"/>
          <w:jc w:val="center"/>
        </w:trPr>
        <w:tc>
          <w:tcPr>
            <w:tcW w:w="582" w:type="dxa"/>
            <w:vMerge w:val="continue"/>
          </w:tcPr>
          <w:p>
            <w:pPr>
              <w:spacing w:beforeLines="50" w:line="240" w:lineRule="atLeast"/>
              <w:rPr>
                <w:rFonts w:ascii="宋体" w:cs="宋体"/>
                <w:sz w:val="24"/>
              </w:rPr>
            </w:pPr>
          </w:p>
        </w:tc>
        <w:tc>
          <w:tcPr>
            <w:tcW w:w="1360" w:type="dxa"/>
          </w:tcPr>
          <w:p>
            <w:pPr>
              <w:spacing w:beforeLines="50" w:line="240" w:lineRule="atLeast"/>
              <w:rPr>
                <w:rFonts w:ascii="宋体"/>
                <w:szCs w:val="21"/>
              </w:rPr>
            </w:pPr>
          </w:p>
        </w:tc>
        <w:tc>
          <w:tcPr>
            <w:tcW w:w="329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eastAsia" w:ascii="楷体" w:hAnsi="楷体" w:eastAsia="楷体" w:cs="楷体"/>
                <w:color w:val="000000"/>
                <w:szCs w:val="21"/>
              </w:rPr>
            </w:pPr>
            <w:r>
              <w:rPr>
                <w:rFonts w:hint="eastAsia" w:ascii="楷体" w:hAnsi="楷体" w:eastAsia="楷体" w:cs="楷体"/>
                <w:color w:val="000000"/>
                <w:szCs w:val="21"/>
              </w:rPr>
              <w:t>教育沟通艺术</w:t>
            </w:r>
          </w:p>
        </w:tc>
        <w:tc>
          <w:tcPr>
            <w:tcW w:w="608"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eastAsia" w:ascii="楷体" w:hAnsi="楷体" w:eastAsia="楷体" w:cs="楷体"/>
                <w:szCs w:val="21"/>
              </w:rPr>
            </w:pPr>
            <w:r>
              <w:rPr>
                <w:rFonts w:hint="eastAsia" w:ascii="楷体" w:hAnsi="楷体" w:eastAsia="楷体" w:cs="楷体"/>
                <w:szCs w:val="21"/>
              </w:rPr>
              <w:t>2</w:t>
            </w:r>
          </w:p>
        </w:tc>
        <w:tc>
          <w:tcPr>
            <w:tcW w:w="1194"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eastAsia" w:ascii="楷体" w:hAnsi="楷体" w:eastAsia="楷体" w:cs="楷体"/>
              </w:rPr>
            </w:pPr>
            <w:r>
              <w:rPr>
                <w:rFonts w:hint="eastAsia" w:ascii="楷体" w:hAnsi="楷体" w:eastAsia="楷体" w:cs="楷体"/>
              </w:rPr>
              <w:t>第二年</w:t>
            </w:r>
          </w:p>
        </w:tc>
        <w:tc>
          <w:tcPr>
            <w:tcW w:w="720"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eastAsia" w:ascii="楷体" w:hAnsi="楷体" w:eastAsia="楷体" w:cs="楷体"/>
                <w:szCs w:val="21"/>
              </w:rPr>
            </w:pPr>
            <w:r>
              <w:rPr>
                <w:rFonts w:hint="eastAsia" w:ascii="楷体" w:hAnsi="楷体" w:eastAsia="楷体" w:cs="楷体"/>
                <w:szCs w:val="21"/>
              </w:rPr>
              <w:t>考查</w:t>
            </w:r>
          </w:p>
        </w:tc>
        <w:tc>
          <w:tcPr>
            <w:tcW w:w="1641" w:type="dxa"/>
            <w:vMerge w:val="continue"/>
          </w:tcPr>
          <w:p>
            <w:pPr>
              <w:spacing w:beforeLines="50" w:line="240" w:lineRule="atLeast"/>
              <w:jc w:val="center"/>
              <w:rPr>
                <w:rFonts w:ascii="宋体"/>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cantSplit/>
          <w:trHeight w:val="506" w:hRule="atLeast"/>
          <w:jc w:val="center"/>
        </w:trPr>
        <w:tc>
          <w:tcPr>
            <w:tcW w:w="582" w:type="dxa"/>
            <w:vMerge w:val="continue"/>
          </w:tcPr>
          <w:p>
            <w:pPr>
              <w:spacing w:beforeLines="50" w:line="240" w:lineRule="atLeast"/>
              <w:rPr>
                <w:rFonts w:ascii="宋体" w:cs="宋体"/>
                <w:sz w:val="24"/>
              </w:rPr>
            </w:pPr>
          </w:p>
        </w:tc>
        <w:tc>
          <w:tcPr>
            <w:tcW w:w="1360" w:type="dxa"/>
          </w:tcPr>
          <w:p>
            <w:pPr>
              <w:spacing w:beforeLines="50" w:line="240" w:lineRule="atLeast"/>
              <w:rPr>
                <w:rFonts w:ascii="宋体"/>
                <w:szCs w:val="21"/>
              </w:rPr>
            </w:pPr>
          </w:p>
        </w:tc>
        <w:tc>
          <w:tcPr>
            <w:tcW w:w="329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eastAsia" w:ascii="楷体" w:hAnsi="楷体" w:eastAsia="楷体" w:cs="楷体"/>
                <w:color w:val="000000"/>
                <w:szCs w:val="21"/>
              </w:rPr>
            </w:pPr>
            <w:r>
              <w:rPr>
                <w:rFonts w:hint="eastAsia" w:ascii="楷体" w:hAnsi="楷体" w:eastAsia="楷体" w:cs="楷体"/>
                <w:szCs w:val="21"/>
              </w:rPr>
              <w:t>教育技术学</w:t>
            </w:r>
          </w:p>
        </w:tc>
        <w:tc>
          <w:tcPr>
            <w:tcW w:w="608"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eastAsia" w:ascii="楷体" w:hAnsi="楷体" w:eastAsia="楷体" w:cs="楷体"/>
                <w:color w:val="000000"/>
                <w:szCs w:val="21"/>
              </w:rPr>
            </w:pPr>
            <w:r>
              <w:rPr>
                <w:rFonts w:hint="eastAsia" w:ascii="楷体" w:hAnsi="楷体" w:eastAsia="楷体" w:cs="楷体"/>
                <w:szCs w:val="21"/>
              </w:rPr>
              <w:t>2</w:t>
            </w:r>
          </w:p>
        </w:tc>
        <w:tc>
          <w:tcPr>
            <w:tcW w:w="1194"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eastAsia" w:ascii="楷体" w:hAnsi="楷体" w:eastAsia="楷体" w:cs="楷体"/>
              </w:rPr>
            </w:pPr>
            <w:r>
              <w:rPr>
                <w:rFonts w:hint="eastAsia" w:ascii="楷体" w:hAnsi="楷体" w:eastAsia="楷体" w:cs="楷体"/>
              </w:rPr>
              <w:t>第二年</w:t>
            </w:r>
          </w:p>
        </w:tc>
        <w:tc>
          <w:tcPr>
            <w:tcW w:w="720"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eastAsia" w:ascii="楷体" w:hAnsi="楷体" w:eastAsia="楷体" w:cs="楷体"/>
                <w:szCs w:val="21"/>
              </w:rPr>
            </w:pPr>
            <w:r>
              <w:rPr>
                <w:rFonts w:hint="eastAsia" w:ascii="楷体" w:hAnsi="楷体" w:eastAsia="楷体" w:cs="楷体"/>
                <w:szCs w:val="21"/>
              </w:rPr>
              <w:t>考查</w:t>
            </w:r>
          </w:p>
        </w:tc>
        <w:tc>
          <w:tcPr>
            <w:tcW w:w="1641" w:type="dxa"/>
            <w:vMerge w:val="continue"/>
          </w:tcPr>
          <w:p>
            <w:pPr>
              <w:spacing w:beforeLines="50" w:line="240" w:lineRule="atLeast"/>
              <w:jc w:val="center"/>
              <w:rPr>
                <w:rFonts w:ascii="宋体"/>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cantSplit/>
          <w:trHeight w:val="506" w:hRule="atLeast"/>
          <w:jc w:val="center"/>
        </w:trPr>
        <w:tc>
          <w:tcPr>
            <w:tcW w:w="582" w:type="dxa"/>
            <w:vMerge w:val="continue"/>
          </w:tcPr>
          <w:p>
            <w:pPr>
              <w:spacing w:beforeLines="50" w:line="240" w:lineRule="atLeast"/>
              <w:rPr>
                <w:rFonts w:ascii="宋体" w:cs="宋体"/>
                <w:sz w:val="24"/>
              </w:rPr>
            </w:pPr>
          </w:p>
        </w:tc>
        <w:tc>
          <w:tcPr>
            <w:tcW w:w="1360" w:type="dxa"/>
          </w:tcPr>
          <w:p>
            <w:pPr>
              <w:spacing w:beforeLines="50" w:line="240" w:lineRule="atLeast"/>
              <w:rPr>
                <w:rFonts w:ascii="宋体"/>
                <w:szCs w:val="21"/>
              </w:rPr>
            </w:pPr>
          </w:p>
        </w:tc>
        <w:tc>
          <w:tcPr>
            <w:tcW w:w="329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eastAsia" w:ascii="楷体" w:hAnsi="楷体" w:eastAsia="楷体" w:cs="楷体"/>
                <w:szCs w:val="21"/>
              </w:rPr>
            </w:pPr>
            <w:r>
              <w:rPr>
                <w:rFonts w:hint="eastAsia" w:ascii="楷体" w:hAnsi="楷体" w:eastAsia="楷体" w:cs="楷体"/>
                <w:szCs w:val="21"/>
              </w:rPr>
              <w:t>教育哲学</w:t>
            </w:r>
          </w:p>
        </w:tc>
        <w:tc>
          <w:tcPr>
            <w:tcW w:w="608"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eastAsia" w:ascii="楷体" w:hAnsi="楷体" w:eastAsia="楷体" w:cs="楷体"/>
                <w:szCs w:val="21"/>
              </w:rPr>
            </w:pPr>
            <w:r>
              <w:rPr>
                <w:rFonts w:hint="eastAsia" w:ascii="楷体" w:hAnsi="楷体" w:eastAsia="楷体" w:cs="楷体"/>
                <w:szCs w:val="21"/>
              </w:rPr>
              <w:t>2</w:t>
            </w:r>
          </w:p>
        </w:tc>
        <w:tc>
          <w:tcPr>
            <w:tcW w:w="1194"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eastAsia" w:ascii="楷体" w:hAnsi="楷体" w:eastAsia="楷体" w:cs="楷体"/>
              </w:rPr>
            </w:pPr>
            <w:r>
              <w:rPr>
                <w:rFonts w:hint="eastAsia" w:ascii="楷体" w:hAnsi="楷体" w:eastAsia="楷体" w:cs="楷体"/>
              </w:rPr>
              <w:t>第二年</w:t>
            </w:r>
          </w:p>
        </w:tc>
        <w:tc>
          <w:tcPr>
            <w:tcW w:w="720"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eastAsia" w:ascii="楷体" w:hAnsi="楷体" w:eastAsia="楷体" w:cs="楷体"/>
                <w:szCs w:val="21"/>
              </w:rPr>
            </w:pPr>
            <w:r>
              <w:rPr>
                <w:rFonts w:hint="eastAsia" w:ascii="楷体" w:hAnsi="楷体" w:eastAsia="楷体" w:cs="楷体"/>
                <w:szCs w:val="21"/>
              </w:rPr>
              <w:t>考查</w:t>
            </w:r>
          </w:p>
        </w:tc>
        <w:tc>
          <w:tcPr>
            <w:tcW w:w="1641" w:type="dxa"/>
            <w:vMerge w:val="continue"/>
          </w:tcPr>
          <w:p>
            <w:pPr>
              <w:spacing w:beforeLines="50" w:line="240" w:lineRule="atLeast"/>
              <w:jc w:val="center"/>
              <w:rPr>
                <w:rFonts w:ascii="宋体"/>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cantSplit/>
          <w:trHeight w:val="506" w:hRule="atLeast"/>
          <w:jc w:val="center"/>
        </w:trPr>
        <w:tc>
          <w:tcPr>
            <w:tcW w:w="582" w:type="dxa"/>
            <w:vMerge w:val="continue"/>
          </w:tcPr>
          <w:p>
            <w:pPr>
              <w:spacing w:beforeLines="50" w:line="240" w:lineRule="atLeast"/>
              <w:rPr>
                <w:rFonts w:ascii="宋体" w:cs="宋体"/>
                <w:sz w:val="24"/>
              </w:rPr>
            </w:pPr>
          </w:p>
        </w:tc>
        <w:tc>
          <w:tcPr>
            <w:tcW w:w="1360" w:type="dxa"/>
          </w:tcPr>
          <w:p>
            <w:pPr>
              <w:spacing w:beforeLines="50" w:line="240" w:lineRule="atLeast"/>
              <w:rPr>
                <w:rFonts w:ascii="宋体"/>
                <w:szCs w:val="21"/>
              </w:rPr>
            </w:pPr>
          </w:p>
        </w:tc>
        <w:tc>
          <w:tcPr>
            <w:tcW w:w="329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eastAsia" w:ascii="楷体" w:hAnsi="楷体" w:eastAsia="楷体" w:cs="楷体"/>
                <w:szCs w:val="21"/>
              </w:rPr>
            </w:pPr>
            <w:r>
              <w:rPr>
                <w:rFonts w:hint="eastAsia" w:ascii="楷体" w:hAnsi="楷体" w:eastAsia="楷体" w:cs="楷体"/>
                <w:szCs w:val="21"/>
              </w:rPr>
              <w:t>心理教育原理</w:t>
            </w:r>
          </w:p>
        </w:tc>
        <w:tc>
          <w:tcPr>
            <w:tcW w:w="608"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eastAsia" w:ascii="楷体" w:hAnsi="楷体" w:eastAsia="楷体" w:cs="楷体"/>
                <w:szCs w:val="21"/>
              </w:rPr>
            </w:pPr>
            <w:r>
              <w:rPr>
                <w:rFonts w:hint="eastAsia" w:ascii="楷体" w:hAnsi="楷体" w:eastAsia="楷体" w:cs="楷体"/>
                <w:szCs w:val="21"/>
              </w:rPr>
              <w:t>2</w:t>
            </w:r>
          </w:p>
        </w:tc>
        <w:tc>
          <w:tcPr>
            <w:tcW w:w="1194"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eastAsia" w:ascii="楷体" w:hAnsi="楷体" w:eastAsia="楷体" w:cs="楷体"/>
              </w:rPr>
            </w:pPr>
            <w:r>
              <w:rPr>
                <w:rFonts w:hint="eastAsia" w:ascii="楷体" w:hAnsi="楷体" w:eastAsia="楷体" w:cs="楷体"/>
              </w:rPr>
              <w:t>第二年</w:t>
            </w:r>
          </w:p>
        </w:tc>
        <w:tc>
          <w:tcPr>
            <w:tcW w:w="720"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eastAsia" w:ascii="楷体" w:hAnsi="楷体" w:eastAsia="楷体" w:cs="楷体"/>
                <w:szCs w:val="21"/>
              </w:rPr>
            </w:pPr>
            <w:r>
              <w:rPr>
                <w:rFonts w:hint="eastAsia" w:ascii="楷体" w:hAnsi="楷体" w:eastAsia="楷体" w:cs="楷体"/>
                <w:szCs w:val="21"/>
              </w:rPr>
              <w:t>考查</w:t>
            </w:r>
          </w:p>
        </w:tc>
        <w:tc>
          <w:tcPr>
            <w:tcW w:w="1641" w:type="dxa"/>
            <w:vMerge w:val="continue"/>
          </w:tcPr>
          <w:p>
            <w:pPr>
              <w:spacing w:beforeLines="50" w:line="240" w:lineRule="atLeast"/>
              <w:jc w:val="center"/>
              <w:rPr>
                <w:rFonts w:ascii="宋体"/>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cantSplit/>
          <w:trHeight w:val="506" w:hRule="atLeast"/>
          <w:jc w:val="center"/>
        </w:trPr>
        <w:tc>
          <w:tcPr>
            <w:tcW w:w="582" w:type="dxa"/>
            <w:vMerge w:val="continue"/>
          </w:tcPr>
          <w:p>
            <w:pPr>
              <w:spacing w:beforeLines="50" w:line="240" w:lineRule="atLeast"/>
              <w:rPr>
                <w:rFonts w:ascii="宋体" w:cs="宋体"/>
                <w:sz w:val="24"/>
              </w:rPr>
            </w:pPr>
          </w:p>
        </w:tc>
        <w:tc>
          <w:tcPr>
            <w:tcW w:w="1360" w:type="dxa"/>
          </w:tcPr>
          <w:p>
            <w:pPr>
              <w:spacing w:beforeLines="50" w:line="240" w:lineRule="atLeast"/>
              <w:rPr>
                <w:rFonts w:ascii="宋体"/>
                <w:szCs w:val="21"/>
              </w:rPr>
            </w:pPr>
          </w:p>
        </w:tc>
        <w:tc>
          <w:tcPr>
            <w:tcW w:w="329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eastAsia" w:ascii="楷体" w:hAnsi="楷体" w:eastAsia="楷体" w:cs="楷体"/>
                <w:szCs w:val="21"/>
              </w:rPr>
            </w:pPr>
            <w:r>
              <w:rPr>
                <w:rFonts w:hint="eastAsia" w:ascii="楷体" w:hAnsi="楷体" w:eastAsia="楷体" w:cs="楷体"/>
                <w:szCs w:val="21"/>
              </w:rPr>
              <w:t>教育社会学专题</w:t>
            </w:r>
          </w:p>
        </w:tc>
        <w:tc>
          <w:tcPr>
            <w:tcW w:w="608"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eastAsia" w:ascii="楷体" w:hAnsi="楷体" w:eastAsia="楷体" w:cs="楷体"/>
                <w:szCs w:val="21"/>
              </w:rPr>
            </w:pPr>
            <w:r>
              <w:rPr>
                <w:rFonts w:hint="eastAsia" w:ascii="楷体" w:hAnsi="楷体" w:eastAsia="楷体" w:cs="楷体"/>
                <w:szCs w:val="21"/>
              </w:rPr>
              <w:t>2</w:t>
            </w:r>
          </w:p>
        </w:tc>
        <w:tc>
          <w:tcPr>
            <w:tcW w:w="1194"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eastAsia" w:ascii="楷体" w:hAnsi="楷体" w:eastAsia="楷体" w:cs="楷体"/>
              </w:rPr>
            </w:pPr>
            <w:r>
              <w:rPr>
                <w:rFonts w:hint="eastAsia" w:ascii="楷体" w:hAnsi="楷体" w:eastAsia="楷体" w:cs="楷体"/>
              </w:rPr>
              <w:t>第二年</w:t>
            </w:r>
          </w:p>
        </w:tc>
        <w:tc>
          <w:tcPr>
            <w:tcW w:w="720"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eastAsia" w:ascii="楷体" w:hAnsi="楷体" w:eastAsia="楷体" w:cs="楷体"/>
                <w:szCs w:val="21"/>
              </w:rPr>
            </w:pPr>
            <w:r>
              <w:rPr>
                <w:rFonts w:hint="eastAsia" w:ascii="楷体" w:hAnsi="楷体" w:eastAsia="楷体" w:cs="楷体"/>
                <w:szCs w:val="21"/>
              </w:rPr>
              <w:t>考查</w:t>
            </w:r>
          </w:p>
        </w:tc>
        <w:tc>
          <w:tcPr>
            <w:tcW w:w="1641" w:type="dxa"/>
            <w:vMerge w:val="continue"/>
          </w:tcPr>
          <w:p>
            <w:pPr>
              <w:spacing w:beforeLines="50" w:line="240" w:lineRule="atLeast"/>
              <w:jc w:val="center"/>
              <w:rPr>
                <w:rFonts w:ascii="宋体"/>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cantSplit/>
          <w:trHeight w:val="506" w:hRule="atLeast"/>
          <w:jc w:val="center"/>
        </w:trPr>
        <w:tc>
          <w:tcPr>
            <w:tcW w:w="582" w:type="dxa"/>
            <w:vMerge w:val="continue"/>
          </w:tcPr>
          <w:p>
            <w:pPr>
              <w:spacing w:beforeLines="50" w:line="240" w:lineRule="atLeast"/>
              <w:rPr>
                <w:rFonts w:ascii="宋体" w:cs="宋体"/>
                <w:sz w:val="24"/>
              </w:rPr>
            </w:pPr>
          </w:p>
        </w:tc>
        <w:tc>
          <w:tcPr>
            <w:tcW w:w="1360" w:type="dxa"/>
          </w:tcPr>
          <w:p>
            <w:pPr>
              <w:spacing w:beforeLines="50" w:line="240" w:lineRule="atLeast"/>
              <w:rPr>
                <w:rFonts w:ascii="宋体"/>
                <w:szCs w:val="21"/>
              </w:rPr>
            </w:pPr>
          </w:p>
        </w:tc>
        <w:tc>
          <w:tcPr>
            <w:tcW w:w="3292"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eastAsia" w:ascii="楷体" w:hAnsi="楷体" w:eastAsia="楷体" w:cs="楷体"/>
                <w:szCs w:val="21"/>
              </w:rPr>
            </w:pPr>
            <w:r>
              <w:rPr>
                <w:rFonts w:hint="eastAsia" w:ascii="楷体" w:hAnsi="楷体" w:eastAsia="楷体" w:cs="楷体"/>
                <w:szCs w:val="21"/>
              </w:rPr>
              <w:t>教育法学专题</w:t>
            </w:r>
          </w:p>
        </w:tc>
        <w:tc>
          <w:tcPr>
            <w:tcW w:w="608"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eastAsia" w:ascii="楷体" w:hAnsi="楷体" w:eastAsia="楷体" w:cs="楷体"/>
                <w:szCs w:val="21"/>
              </w:rPr>
            </w:pPr>
            <w:r>
              <w:rPr>
                <w:rFonts w:hint="eastAsia" w:ascii="楷体" w:hAnsi="楷体" w:eastAsia="楷体" w:cs="楷体"/>
                <w:szCs w:val="21"/>
              </w:rPr>
              <w:t>2</w:t>
            </w:r>
          </w:p>
        </w:tc>
        <w:tc>
          <w:tcPr>
            <w:tcW w:w="1194"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eastAsia" w:ascii="楷体" w:hAnsi="楷体" w:eastAsia="楷体" w:cs="楷体"/>
              </w:rPr>
            </w:pPr>
            <w:r>
              <w:rPr>
                <w:rFonts w:hint="eastAsia" w:ascii="楷体" w:hAnsi="楷体" w:eastAsia="楷体" w:cs="楷体"/>
              </w:rPr>
              <w:t>第二年</w:t>
            </w:r>
          </w:p>
        </w:tc>
        <w:tc>
          <w:tcPr>
            <w:tcW w:w="720"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9"/>
              <w:rPr>
                <w:rFonts w:hint="eastAsia" w:ascii="楷体" w:hAnsi="楷体" w:eastAsia="楷体" w:cs="楷体"/>
                <w:szCs w:val="21"/>
              </w:rPr>
            </w:pPr>
            <w:r>
              <w:rPr>
                <w:rFonts w:hint="eastAsia" w:ascii="楷体" w:hAnsi="楷体" w:eastAsia="楷体" w:cs="楷体"/>
                <w:szCs w:val="21"/>
              </w:rPr>
              <w:t>考查</w:t>
            </w:r>
          </w:p>
        </w:tc>
        <w:tc>
          <w:tcPr>
            <w:tcW w:w="1641" w:type="dxa"/>
            <w:vMerge w:val="continue"/>
          </w:tcPr>
          <w:p>
            <w:pPr>
              <w:spacing w:beforeLines="50" w:line="240" w:lineRule="atLeast"/>
              <w:jc w:val="center"/>
              <w:rPr>
                <w:rFonts w:ascii="宋体"/>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cantSplit/>
          <w:trHeight w:val="506" w:hRule="atLeast"/>
          <w:jc w:val="center"/>
        </w:trPr>
        <w:tc>
          <w:tcPr>
            <w:tcW w:w="582" w:type="dxa"/>
            <w:vMerge w:val="continue"/>
          </w:tcPr>
          <w:p>
            <w:pPr>
              <w:spacing w:beforeLines="50" w:line="240" w:lineRule="atLeast"/>
              <w:rPr>
                <w:rFonts w:ascii="宋体" w:cs="宋体"/>
                <w:sz w:val="24"/>
              </w:rPr>
            </w:pPr>
          </w:p>
        </w:tc>
        <w:tc>
          <w:tcPr>
            <w:tcW w:w="1360" w:type="dxa"/>
          </w:tcPr>
          <w:p>
            <w:pPr>
              <w:spacing w:beforeLines="50" w:line="240" w:lineRule="atLeast"/>
              <w:rPr>
                <w:rFonts w:ascii="宋体"/>
                <w:szCs w:val="21"/>
              </w:rPr>
            </w:pPr>
          </w:p>
        </w:tc>
        <w:tc>
          <w:tcPr>
            <w:tcW w:w="3292"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楷体" w:hAnsi="楷体" w:eastAsia="楷体" w:cs="楷体"/>
                <w:szCs w:val="21"/>
              </w:rPr>
            </w:pPr>
            <w:r>
              <w:rPr>
                <w:rFonts w:hint="eastAsia" w:ascii="楷体" w:hAnsi="楷体" w:eastAsia="楷体" w:cs="楷体"/>
                <w:szCs w:val="21"/>
              </w:rPr>
              <w:t>中外教育史专题研究</w:t>
            </w:r>
          </w:p>
        </w:tc>
        <w:tc>
          <w:tcPr>
            <w:tcW w:w="608"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楷体" w:hAnsi="楷体" w:eastAsia="楷体" w:cs="楷体"/>
                <w:szCs w:val="21"/>
              </w:rPr>
            </w:pPr>
            <w:r>
              <w:rPr>
                <w:rFonts w:hint="eastAsia" w:ascii="楷体" w:hAnsi="楷体" w:eastAsia="楷体" w:cs="楷体"/>
                <w:szCs w:val="21"/>
              </w:rPr>
              <w:t>2</w:t>
            </w:r>
          </w:p>
        </w:tc>
        <w:tc>
          <w:tcPr>
            <w:tcW w:w="1194"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楷体" w:hAnsi="楷体" w:eastAsia="楷体" w:cs="楷体"/>
              </w:rPr>
            </w:pPr>
            <w:r>
              <w:rPr>
                <w:rFonts w:hint="eastAsia" w:ascii="楷体" w:hAnsi="楷体" w:eastAsia="楷体" w:cs="楷体"/>
              </w:rPr>
              <w:t>第二年</w:t>
            </w:r>
          </w:p>
        </w:tc>
        <w:tc>
          <w:tcPr>
            <w:tcW w:w="720" w:type="dxa"/>
            <w:vAlign w:val="center"/>
          </w:tcPr>
          <w:p>
            <w:pPr>
              <w:keepNext w:val="0"/>
              <w:keepLines w:val="0"/>
              <w:pageBreakBefore w:val="0"/>
              <w:widowControl w:val="0"/>
              <w:kinsoku/>
              <w:wordWrap/>
              <w:overflowPunct/>
              <w:topLinePunct w:val="0"/>
              <w:autoSpaceDE/>
              <w:autoSpaceDN/>
              <w:bidi w:val="0"/>
              <w:adjustRightInd/>
              <w:snapToGrid/>
              <w:spacing w:beforeLines="50" w:line="280" w:lineRule="exact"/>
              <w:ind w:left="0" w:leftChars="0" w:right="0" w:rightChars="0" w:firstLine="0" w:firstLineChars="0"/>
              <w:jc w:val="center"/>
              <w:textAlignment w:val="auto"/>
              <w:outlineLvl w:val="9"/>
              <w:rPr>
                <w:rFonts w:hint="eastAsia" w:ascii="楷体" w:hAnsi="楷体" w:eastAsia="楷体" w:cs="楷体"/>
                <w:szCs w:val="21"/>
              </w:rPr>
            </w:pPr>
            <w:r>
              <w:rPr>
                <w:rFonts w:hint="eastAsia" w:ascii="楷体" w:hAnsi="楷体" w:eastAsia="楷体" w:cs="楷体"/>
                <w:szCs w:val="21"/>
              </w:rPr>
              <w:t>考查</w:t>
            </w:r>
          </w:p>
        </w:tc>
        <w:tc>
          <w:tcPr>
            <w:tcW w:w="1641"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50" w:line="280" w:lineRule="exact"/>
              <w:ind w:left="0" w:leftChars="0" w:right="0" w:rightChars="0" w:firstLine="0" w:firstLineChars="0"/>
              <w:jc w:val="center"/>
              <w:textAlignment w:val="auto"/>
              <w:outlineLvl w:val="9"/>
              <w:rPr>
                <w:rFonts w:hint="eastAsia" w:ascii="楷体" w:hAnsi="楷体" w:eastAsia="楷体" w:cs="楷体"/>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cantSplit/>
          <w:trHeight w:val="506" w:hRule="atLeast"/>
          <w:jc w:val="center"/>
        </w:trPr>
        <w:tc>
          <w:tcPr>
            <w:tcW w:w="582" w:type="dxa"/>
            <w:vMerge w:val="continue"/>
          </w:tcPr>
          <w:p>
            <w:pPr>
              <w:spacing w:beforeLines="50" w:line="240" w:lineRule="atLeast"/>
              <w:rPr>
                <w:rFonts w:ascii="宋体" w:cs="宋体"/>
                <w:sz w:val="24"/>
              </w:rPr>
            </w:pPr>
          </w:p>
        </w:tc>
        <w:tc>
          <w:tcPr>
            <w:tcW w:w="1360" w:type="dxa"/>
          </w:tcPr>
          <w:p>
            <w:pPr>
              <w:spacing w:beforeLines="50" w:line="240" w:lineRule="atLeast"/>
              <w:rPr>
                <w:rFonts w:ascii="宋体"/>
                <w:szCs w:val="21"/>
              </w:rPr>
            </w:pPr>
          </w:p>
        </w:tc>
        <w:tc>
          <w:tcPr>
            <w:tcW w:w="3292"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楷体" w:hAnsi="楷体" w:eastAsia="楷体" w:cs="楷体"/>
                <w:szCs w:val="21"/>
              </w:rPr>
            </w:pPr>
            <w:r>
              <w:rPr>
                <w:rFonts w:hint="eastAsia" w:ascii="楷体" w:hAnsi="楷体" w:eastAsia="楷体" w:cs="楷体"/>
                <w:szCs w:val="21"/>
              </w:rPr>
              <w:t>教育原著选读</w:t>
            </w:r>
          </w:p>
        </w:tc>
        <w:tc>
          <w:tcPr>
            <w:tcW w:w="608"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楷体" w:hAnsi="楷体" w:eastAsia="楷体" w:cs="楷体"/>
                <w:szCs w:val="21"/>
              </w:rPr>
            </w:pPr>
            <w:r>
              <w:rPr>
                <w:rFonts w:hint="eastAsia" w:ascii="楷体" w:hAnsi="楷体" w:eastAsia="楷体" w:cs="楷体"/>
                <w:szCs w:val="21"/>
              </w:rPr>
              <w:t>2</w:t>
            </w:r>
          </w:p>
        </w:tc>
        <w:tc>
          <w:tcPr>
            <w:tcW w:w="1194"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楷体" w:hAnsi="楷体" w:eastAsia="楷体" w:cs="楷体"/>
              </w:rPr>
            </w:pPr>
            <w:r>
              <w:rPr>
                <w:rFonts w:hint="eastAsia" w:ascii="楷体" w:hAnsi="楷体" w:eastAsia="楷体" w:cs="楷体"/>
              </w:rPr>
              <w:t>第二年</w:t>
            </w:r>
          </w:p>
        </w:tc>
        <w:tc>
          <w:tcPr>
            <w:tcW w:w="720" w:type="dxa"/>
            <w:vAlign w:val="center"/>
          </w:tcPr>
          <w:p>
            <w:pPr>
              <w:keepNext w:val="0"/>
              <w:keepLines w:val="0"/>
              <w:pageBreakBefore w:val="0"/>
              <w:widowControl w:val="0"/>
              <w:kinsoku/>
              <w:wordWrap/>
              <w:overflowPunct/>
              <w:topLinePunct w:val="0"/>
              <w:autoSpaceDE/>
              <w:autoSpaceDN/>
              <w:bidi w:val="0"/>
              <w:adjustRightInd/>
              <w:snapToGrid/>
              <w:spacing w:beforeLines="50" w:line="280" w:lineRule="exact"/>
              <w:ind w:left="0" w:leftChars="0" w:right="0" w:rightChars="0" w:firstLine="0" w:firstLineChars="0"/>
              <w:jc w:val="center"/>
              <w:textAlignment w:val="auto"/>
              <w:outlineLvl w:val="9"/>
              <w:rPr>
                <w:rFonts w:hint="eastAsia" w:ascii="楷体" w:hAnsi="楷体" w:eastAsia="楷体" w:cs="楷体"/>
                <w:szCs w:val="21"/>
              </w:rPr>
            </w:pPr>
            <w:r>
              <w:rPr>
                <w:rFonts w:hint="eastAsia" w:ascii="楷体" w:hAnsi="楷体" w:eastAsia="楷体" w:cs="楷体"/>
                <w:szCs w:val="21"/>
              </w:rPr>
              <w:t>考查</w:t>
            </w:r>
          </w:p>
        </w:tc>
        <w:tc>
          <w:tcPr>
            <w:tcW w:w="1641"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50" w:line="280" w:lineRule="exact"/>
              <w:ind w:left="0" w:leftChars="0" w:right="0" w:rightChars="0" w:firstLine="0" w:firstLineChars="0"/>
              <w:jc w:val="center"/>
              <w:textAlignment w:val="auto"/>
              <w:outlineLvl w:val="9"/>
              <w:rPr>
                <w:rFonts w:hint="eastAsia" w:ascii="楷体" w:hAnsi="楷体" w:eastAsia="楷体" w:cs="楷体"/>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cantSplit/>
          <w:trHeight w:val="506" w:hRule="atLeast"/>
          <w:jc w:val="center"/>
        </w:trPr>
        <w:tc>
          <w:tcPr>
            <w:tcW w:w="582" w:type="dxa"/>
            <w:vMerge w:val="continue"/>
          </w:tcPr>
          <w:p>
            <w:pPr>
              <w:spacing w:beforeLines="50" w:line="240" w:lineRule="atLeast"/>
              <w:rPr>
                <w:rFonts w:ascii="宋体" w:cs="宋体"/>
                <w:sz w:val="24"/>
              </w:rPr>
            </w:pPr>
          </w:p>
        </w:tc>
        <w:tc>
          <w:tcPr>
            <w:tcW w:w="1360" w:type="dxa"/>
          </w:tcPr>
          <w:p>
            <w:pPr>
              <w:spacing w:beforeLines="50" w:line="240" w:lineRule="atLeast"/>
              <w:rPr>
                <w:rFonts w:ascii="宋体"/>
                <w:szCs w:val="21"/>
              </w:rPr>
            </w:pPr>
          </w:p>
        </w:tc>
        <w:tc>
          <w:tcPr>
            <w:tcW w:w="3292"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楷体" w:hAnsi="楷体" w:eastAsia="楷体" w:cs="楷体"/>
                <w:szCs w:val="21"/>
              </w:rPr>
            </w:pPr>
            <w:r>
              <w:rPr>
                <w:rFonts w:hint="eastAsia" w:ascii="楷体" w:hAnsi="楷体" w:eastAsia="楷体" w:cs="楷体"/>
                <w:szCs w:val="21"/>
              </w:rPr>
              <w:t>当代教育思潮研究</w:t>
            </w:r>
          </w:p>
        </w:tc>
        <w:tc>
          <w:tcPr>
            <w:tcW w:w="608"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楷体" w:hAnsi="楷体" w:eastAsia="楷体" w:cs="楷体"/>
                <w:szCs w:val="21"/>
              </w:rPr>
            </w:pPr>
            <w:r>
              <w:rPr>
                <w:rFonts w:hint="eastAsia" w:ascii="楷体" w:hAnsi="楷体" w:eastAsia="楷体" w:cs="楷体"/>
                <w:color w:val="000000"/>
                <w:szCs w:val="21"/>
              </w:rPr>
              <w:t>2</w:t>
            </w:r>
          </w:p>
        </w:tc>
        <w:tc>
          <w:tcPr>
            <w:tcW w:w="1194"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楷体" w:hAnsi="楷体" w:eastAsia="楷体" w:cs="楷体"/>
              </w:rPr>
            </w:pPr>
            <w:r>
              <w:rPr>
                <w:rFonts w:hint="eastAsia" w:ascii="楷体" w:hAnsi="楷体" w:eastAsia="楷体" w:cs="楷体"/>
              </w:rPr>
              <w:t>第二年</w:t>
            </w:r>
          </w:p>
        </w:tc>
        <w:tc>
          <w:tcPr>
            <w:tcW w:w="720" w:type="dxa"/>
            <w:vAlign w:val="center"/>
          </w:tcPr>
          <w:p>
            <w:pPr>
              <w:keepNext w:val="0"/>
              <w:keepLines w:val="0"/>
              <w:pageBreakBefore w:val="0"/>
              <w:widowControl w:val="0"/>
              <w:kinsoku/>
              <w:wordWrap/>
              <w:overflowPunct/>
              <w:topLinePunct w:val="0"/>
              <w:autoSpaceDE/>
              <w:autoSpaceDN/>
              <w:bidi w:val="0"/>
              <w:adjustRightInd/>
              <w:snapToGrid/>
              <w:spacing w:beforeLines="50" w:line="280" w:lineRule="exact"/>
              <w:ind w:left="0" w:leftChars="0" w:right="0" w:rightChars="0" w:firstLine="0" w:firstLineChars="0"/>
              <w:jc w:val="center"/>
              <w:textAlignment w:val="auto"/>
              <w:outlineLvl w:val="9"/>
              <w:rPr>
                <w:rFonts w:hint="eastAsia" w:ascii="楷体" w:hAnsi="楷体" w:eastAsia="楷体" w:cs="楷体"/>
                <w:szCs w:val="21"/>
              </w:rPr>
            </w:pPr>
            <w:r>
              <w:rPr>
                <w:rFonts w:hint="eastAsia" w:ascii="楷体" w:hAnsi="楷体" w:eastAsia="楷体" w:cs="楷体"/>
                <w:szCs w:val="21"/>
              </w:rPr>
              <w:t>考查</w:t>
            </w:r>
          </w:p>
        </w:tc>
        <w:tc>
          <w:tcPr>
            <w:tcW w:w="1641"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50" w:line="280" w:lineRule="exact"/>
              <w:ind w:left="0" w:leftChars="0" w:right="0" w:rightChars="0" w:firstLine="0" w:firstLineChars="0"/>
              <w:jc w:val="center"/>
              <w:textAlignment w:val="auto"/>
              <w:outlineLvl w:val="9"/>
              <w:rPr>
                <w:rFonts w:hint="eastAsia" w:ascii="楷体" w:hAnsi="楷体" w:eastAsia="楷体" w:cs="楷体"/>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cantSplit/>
          <w:trHeight w:val="506" w:hRule="atLeast"/>
          <w:jc w:val="center"/>
        </w:trPr>
        <w:tc>
          <w:tcPr>
            <w:tcW w:w="582" w:type="dxa"/>
            <w:vMerge w:val="continue"/>
          </w:tcPr>
          <w:p>
            <w:pPr>
              <w:spacing w:beforeLines="50" w:line="240" w:lineRule="atLeast"/>
              <w:rPr>
                <w:rFonts w:ascii="宋体" w:cs="宋体"/>
                <w:sz w:val="24"/>
              </w:rPr>
            </w:pPr>
          </w:p>
        </w:tc>
        <w:tc>
          <w:tcPr>
            <w:tcW w:w="1360" w:type="dxa"/>
          </w:tcPr>
          <w:p>
            <w:pPr>
              <w:spacing w:beforeLines="50" w:line="240" w:lineRule="atLeast"/>
              <w:rPr>
                <w:rFonts w:ascii="宋体"/>
                <w:szCs w:val="21"/>
              </w:rPr>
            </w:pPr>
          </w:p>
        </w:tc>
        <w:tc>
          <w:tcPr>
            <w:tcW w:w="3292"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楷体" w:hAnsi="楷体" w:eastAsia="楷体" w:cs="楷体"/>
                <w:szCs w:val="21"/>
              </w:rPr>
            </w:pPr>
            <w:r>
              <w:rPr>
                <w:rFonts w:hint="eastAsia" w:ascii="楷体" w:hAnsi="楷体" w:eastAsia="楷体" w:cs="楷体"/>
                <w:szCs w:val="21"/>
              </w:rPr>
              <w:t>小学语文学习心理学</w:t>
            </w:r>
          </w:p>
        </w:tc>
        <w:tc>
          <w:tcPr>
            <w:tcW w:w="608"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楷体" w:hAnsi="楷体" w:eastAsia="楷体" w:cs="楷体"/>
                <w:szCs w:val="21"/>
              </w:rPr>
            </w:pPr>
            <w:r>
              <w:rPr>
                <w:rFonts w:hint="eastAsia" w:ascii="楷体" w:hAnsi="楷体" w:eastAsia="楷体" w:cs="楷体"/>
                <w:szCs w:val="21"/>
              </w:rPr>
              <w:t>2</w:t>
            </w:r>
          </w:p>
        </w:tc>
        <w:tc>
          <w:tcPr>
            <w:tcW w:w="1194"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楷体" w:hAnsi="楷体" w:eastAsia="楷体" w:cs="楷体"/>
              </w:rPr>
            </w:pPr>
            <w:r>
              <w:rPr>
                <w:rFonts w:hint="eastAsia" w:ascii="楷体" w:hAnsi="楷体" w:eastAsia="楷体" w:cs="楷体"/>
              </w:rPr>
              <w:t>第二年</w:t>
            </w:r>
          </w:p>
        </w:tc>
        <w:tc>
          <w:tcPr>
            <w:tcW w:w="720" w:type="dxa"/>
            <w:vAlign w:val="center"/>
          </w:tcPr>
          <w:p>
            <w:pPr>
              <w:keepNext w:val="0"/>
              <w:keepLines w:val="0"/>
              <w:pageBreakBefore w:val="0"/>
              <w:widowControl w:val="0"/>
              <w:kinsoku/>
              <w:wordWrap/>
              <w:overflowPunct/>
              <w:topLinePunct w:val="0"/>
              <w:autoSpaceDE/>
              <w:autoSpaceDN/>
              <w:bidi w:val="0"/>
              <w:adjustRightInd/>
              <w:snapToGrid/>
              <w:spacing w:beforeLines="50" w:line="280" w:lineRule="exact"/>
              <w:ind w:left="0" w:leftChars="0" w:right="0" w:rightChars="0" w:firstLine="0" w:firstLineChars="0"/>
              <w:jc w:val="center"/>
              <w:textAlignment w:val="auto"/>
              <w:outlineLvl w:val="9"/>
              <w:rPr>
                <w:rFonts w:hint="eastAsia" w:ascii="楷体" w:hAnsi="楷体" w:eastAsia="楷体" w:cs="楷体"/>
                <w:szCs w:val="21"/>
              </w:rPr>
            </w:pPr>
            <w:r>
              <w:rPr>
                <w:rFonts w:hint="eastAsia" w:ascii="楷体" w:hAnsi="楷体" w:eastAsia="楷体" w:cs="楷体"/>
                <w:szCs w:val="21"/>
              </w:rPr>
              <w:t>考查</w:t>
            </w:r>
          </w:p>
        </w:tc>
        <w:tc>
          <w:tcPr>
            <w:tcW w:w="1641"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50" w:line="280" w:lineRule="exact"/>
              <w:ind w:left="0" w:leftChars="0" w:right="0" w:rightChars="0" w:firstLine="0" w:firstLineChars="0"/>
              <w:jc w:val="center"/>
              <w:textAlignment w:val="auto"/>
              <w:outlineLvl w:val="9"/>
              <w:rPr>
                <w:rFonts w:hint="eastAsia" w:ascii="楷体" w:hAnsi="楷体" w:eastAsia="楷体" w:cs="楷体"/>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cantSplit/>
          <w:trHeight w:val="506" w:hRule="atLeast"/>
          <w:jc w:val="center"/>
        </w:trPr>
        <w:tc>
          <w:tcPr>
            <w:tcW w:w="582" w:type="dxa"/>
            <w:vMerge w:val="continue"/>
          </w:tcPr>
          <w:p>
            <w:pPr>
              <w:spacing w:beforeLines="50" w:line="240" w:lineRule="atLeast"/>
              <w:rPr>
                <w:rFonts w:ascii="宋体" w:cs="宋体"/>
                <w:sz w:val="24"/>
              </w:rPr>
            </w:pPr>
          </w:p>
        </w:tc>
        <w:tc>
          <w:tcPr>
            <w:tcW w:w="1360" w:type="dxa"/>
          </w:tcPr>
          <w:p>
            <w:pPr>
              <w:spacing w:beforeLines="50" w:line="240" w:lineRule="atLeast"/>
              <w:rPr>
                <w:rFonts w:ascii="宋体"/>
                <w:szCs w:val="21"/>
              </w:rPr>
            </w:pPr>
          </w:p>
        </w:tc>
        <w:tc>
          <w:tcPr>
            <w:tcW w:w="3292"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楷体" w:hAnsi="楷体" w:eastAsia="楷体" w:cs="楷体"/>
                <w:szCs w:val="21"/>
              </w:rPr>
            </w:pPr>
            <w:r>
              <w:rPr>
                <w:rFonts w:hint="eastAsia" w:ascii="楷体" w:hAnsi="楷体" w:eastAsia="楷体" w:cs="楷体"/>
                <w:szCs w:val="21"/>
              </w:rPr>
              <w:t>小学数学学习心理学</w:t>
            </w:r>
          </w:p>
        </w:tc>
        <w:tc>
          <w:tcPr>
            <w:tcW w:w="608"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楷体" w:hAnsi="楷体" w:eastAsia="楷体" w:cs="楷体"/>
                <w:szCs w:val="21"/>
              </w:rPr>
            </w:pPr>
            <w:r>
              <w:rPr>
                <w:rFonts w:hint="eastAsia" w:ascii="楷体" w:hAnsi="楷体" w:eastAsia="楷体" w:cs="楷体"/>
                <w:szCs w:val="21"/>
              </w:rPr>
              <w:t>2</w:t>
            </w:r>
          </w:p>
        </w:tc>
        <w:tc>
          <w:tcPr>
            <w:tcW w:w="1194"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楷体" w:hAnsi="楷体" w:eastAsia="楷体" w:cs="楷体"/>
              </w:rPr>
            </w:pPr>
            <w:r>
              <w:rPr>
                <w:rFonts w:hint="eastAsia" w:ascii="楷体" w:hAnsi="楷体" w:eastAsia="楷体" w:cs="楷体"/>
              </w:rPr>
              <w:t>第二年</w:t>
            </w:r>
          </w:p>
        </w:tc>
        <w:tc>
          <w:tcPr>
            <w:tcW w:w="720" w:type="dxa"/>
            <w:vAlign w:val="center"/>
          </w:tcPr>
          <w:p>
            <w:pPr>
              <w:keepNext w:val="0"/>
              <w:keepLines w:val="0"/>
              <w:pageBreakBefore w:val="0"/>
              <w:widowControl w:val="0"/>
              <w:kinsoku/>
              <w:wordWrap/>
              <w:overflowPunct/>
              <w:topLinePunct w:val="0"/>
              <w:autoSpaceDE/>
              <w:autoSpaceDN/>
              <w:bidi w:val="0"/>
              <w:adjustRightInd/>
              <w:snapToGrid/>
              <w:spacing w:beforeLines="50" w:line="280" w:lineRule="exact"/>
              <w:ind w:left="0" w:leftChars="0" w:right="0" w:rightChars="0" w:firstLine="0" w:firstLineChars="0"/>
              <w:jc w:val="center"/>
              <w:textAlignment w:val="auto"/>
              <w:outlineLvl w:val="9"/>
              <w:rPr>
                <w:rFonts w:hint="eastAsia" w:ascii="楷体" w:hAnsi="楷体" w:eastAsia="楷体" w:cs="楷体"/>
                <w:szCs w:val="21"/>
              </w:rPr>
            </w:pPr>
            <w:r>
              <w:rPr>
                <w:rFonts w:hint="eastAsia" w:ascii="楷体" w:hAnsi="楷体" w:eastAsia="楷体" w:cs="楷体"/>
                <w:szCs w:val="21"/>
              </w:rPr>
              <w:t>考查</w:t>
            </w:r>
          </w:p>
        </w:tc>
        <w:tc>
          <w:tcPr>
            <w:tcW w:w="1641"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50" w:line="280" w:lineRule="exact"/>
              <w:ind w:left="0" w:leftChars="0" w:right="0" w:rightChars="0" w:firstLine="0" w:firstLineChars="0"/>
              <w:jc w:val="center"/>
              <w:textAlignment w:val="auto"/>
              <w:outlineLvl w:val="9"/>
              <w:rPr>
                <w:rFonts w:hint="eastAsia" w:ascii="楷体" w:hAnsi="楷体" w:eastAsia="楷体" w:cs="楷体"/>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cantSplit/>
          <w:trHeight w:val="78" w:hRule="atLeast"/>
          <w:jc w:val="center"/>
        </w:trPr>
        <w:tc>
          <w:tcPr>
            <w:tcW w:w="582" w:type="dxa"/>
            <w:vMerge w:val="continue"/>
          </w:tcPr>
          <w:p>
            <w:pPr>
              <w:spacing w:beforeLines="50" w:line="240" w:lineRule="atLeast"/>
              <w:rPr>
                <w:rFonts w:ascii="宋体"/>
                <w:b/>
              </w:rPr>
            </w:pPr>
          </w:p>
        </w:tc>
        <w:tc>
          <w:tcPr>
            <w:tcW w:w="4652" w:type="dxa"/>
            <w:gridSpan w:val="2"/>
            <w:vAlign w:val="center"/>
          </w:tcPr>
          <w:p>
            <w:pPr>
              <w:keepNext w:val="0"/>
              <w:keepLines w:val="0"/>
              <w:pageBreakBefore w:val="0"/>
              <w:widowControl w:val="0"/>
              <w:tabs>
                <w:tab w:val="center" w:pos="2064"/>
                <w:tab w:val="left" w:pos="3105"/>
              </w:tabs>
              <w:kinsoku/>
              <w:wordWrap/>
              <w:overflowPunct/>
              <w:topLinePunct w:val="0"/>
              <w:autoSpaceDE/>
              <w:autoSpaceDN/>
              <w:bidi w:val="0"/>
              <w:adjustRightInd/>
              <w:snapToGrid/>
              <w:spacing w:beforeLines="50" w:line="280" w:lineRule="exact"/>
              <w:ind w:left="0" w:leftChars="0" w:right="0" w:rightChars="0" w:firstLine="0" w:firstLineChars="0"/>
              <w:jc w:val="center"/>
              <w:textAlignment w:val="auto"/>
              <w:outlineLvl w:val="9"/>
              <w:rPr>
                <w:rFonts w:hint="eastAsia" w:ascii="楷体" w:hAnsi="楷体" w:eastAsia="楷体" w:cs="楷体"/>
                <w:b/>
                <w:szCs w:val="21"/>
              </w:rPr>
            </w:pPr>
            <w:r>
              <w:rPr>
                <w:rFonts w:hint="eastAsia" w:ascii="楷体" w:hAnsi="楷体" w:eastAsia="楷体" w:cs="楷体"/>
                <w:b/>
                <w:szCs w:val="21"/>
              </w:rPr>
              <w:t>小    计</w:t>
            </w:r>
          </w:p>
        </w:tc>
        <w:tc>
          <w:tcPr>
            <w:tcW w:w="608" w:type="dxa"/>
            <w:vAlign w:val="center"/>
          </w:tcPr>
          <w:p>
            <w:pPr>
              <w:keepNext w:val="0"/>
              <w:keepLines w:val="0"/>
              <w:pageBreakBefore w:val="0"/>
              <w:widowControl w:val="0"/>
              <w:kinsoku/>
              <w:wordWrap/>
              <w:overflowPunct/>
              <w:topLinePunct w:val="0"/>
              <w:autoSpaceDE/>
              <w:autoSpaceDN/>
              <w:bidi w:val="0"/>
              <w:adjustRightInd/>
              <w:snapToGrid/>
              <w:spacing w:beforeLines="50" w:line="280" w:lineRule="exact"/>
              <w:ind w:left="0" w:leftChars="0" w:right="0" w:rightChars="0" w:firstLine="0" w:firstLineChars="0"/>
              <w:jc w:val="center"/>
              <w:textAlignment w:val="auto"/>
              <w:outlineLvl w:val="9"/>
              <w:rPr>
                <w:rFonts w:hint="eastAsia" w:ascii="楷体" w:hAnsi="楷体" w:eastAsia="楷体" w:cs="楷体"/>
                <w:b/>
                <w:szCs w:val="21"/>
              </w:rPr>
            </w:pPr>
            <w:r>
              <w:rPr>
                <w:rFonts w:hint="eastAsia" w:ascii="楷体" w:hAnsi="楷体" w:eastAsia="楷体" w:cs="楷体"/>
                <w:b/>
                <w:szCs w:val="21"/>
              </w:rPr>
              <w:t>6</w:t>
            </w:r>
          </w:p>
        </w:tc>
        <w:tc>
          <w:tcPr>
            <w:tcW w:w="1194" w:type="dxa"/>
            <w:vAlign w:val="center"/>
          </w:tcPr>
          <w:p>
            <w:pPr>
              <w:keepNext w:val="0"/>
              <w:keepLines w:val="0"/>
              <w:pageBreakBefore w:val="0"/>
              <w:widowControl w:val="0"/>
              <w:kinsoku/>
              <w:wordWrap/>
              <w:overflowPunct/>
              <w:topLinePunct w:val="0"/>
              <w:autoSpaceDE/>
              <w:autoSpaceDN/>
              <w:bidi w:val="0"/>
              <w:adjustRightInd/>
              <w:snapToGrid/>
              <w:spacing w:beforeLines="50" w:line="280" w:lineRule="exact"/>
              <w:ind w:left="0" w:leftChars="0" w:right="0" w:rightChars="0" w:firstLine="0" w:firstLineChars="0"/>
              <w:jc w:val="center"/>
              <w:textAlignment w:val="auto"/>
              <w:outlineLvl w:val="9"/>
              <w:rPr>
                <w:rFonts w:hint="eastAsia" w:ascii="楷体" w:hAnsi="楷体" w:eastAsia="楷体" w:cs="楷体"/>
                <w:szCs w:val="21"/>
              </w:rPr>
            </w:pPr>
          </w:p>
        </w:tc>
        <w:tc>
          <w:tcPr>
            <w:tcW w:w="720" w:type="dxa"/>
            <w:vAlign w:val="center"/>
          </w:tcPr>
          <w:p>
            <w:pPr>
              <w:keepNext w:val="0"/>
              <w:keepLines w:val="0"/>
              <w:pageBreakBefore w:val="0"/>
              <w:widowControl w:val="0"/>
              <w:kinsoku/>
              <w:wordWrap/>
              <w:overflowPunct/>
              <w:topLinePunct w:val="0"/>
              <w:autoSpaceDE/>
              <w:autoSpaceDN/>
              <w:bidi w:val="0"/>
              <w:adjustRightInd/>
              <w:snapToGrid/>
              <w:spacing w:beforeLines="50" w:line="280" w:lineRule="exact"/>
              <w:ind w:left="0" w:leftChars="0" w:right="0" w:rightChars="0" w:firstLine="0" w:firstLineChars="0"/>
              <w:jc w:val="center"/>
              <w:textAlignment w:val="auto"/>
              <w:outlineLvl w:val="9"/>
              <w:rPr>
                <w:rFonts w:hint="eastAsia" w:ascii="楷体" w:hAnsi="楷体" w:eastAsia="楷体" w:cs="楷体"/>
                <w:szCs w:val="21"/>
              </w:rPr>
            </w:pPr>
          </w:p>
        </w:tc>
        <w:tc>
          <w:tcPr>
            <w:tcW w:w="1641" w:type="dxa"/>
            <w:vAlign w:val="center"/>
          </w:tcPr>
          <w:p>
            <w:pPr>
              <w:keepNext w:val="0"/>
              <w:keepLines w:val="0"/>
              <w:pageBreakBefore w:val="0"/>
              <w:widowControl w:val="0"/>
              <w:kinsoku/>
              <w:wordWrap/>
              <w:overflowPunct/>
              <w:topLinePunct w:val="0"/>
              <w:autoSpaceDE/>
              <w:autoSpaceDN/>
              <w:bidi w:val="0"/>
              <w:adjustRightInd/>
              <w:snapToGrid/>
              <w:spacing w:beforeLines="50" w:line="280" w:lineRule="exact"/>
              <w:ind w:left="0" w:leftChars="0" w:right="0" w:rightChars="0" w:firstLine="0" w:firstLineChars="0"/>
              <w:jc w:val="center"/>
              <w:textAlignment w:val="auto"/>
              <w:outlineLvl w:val="9"/>
              <w:rPr>
                <w:rFonts w:hint="eastAsia" w:ascii="楷体" w:hAnsi="楷体" w:eastAsia="楷体" w:cs="楷体"/>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cantSplit/>
          <w:trHeight w:val="246" w:hRule="atLeast"/>
          <w:jc w:val="center"/>
        </w:trPr>
        <w:tc>
          <w:tcPr>
            <w:tcW w:w="582" w:type="dxa"/>
            <w:vMerge w:val="restart"/>
            <w:vAlign w:val="center"/>
          </w:tcPr>
          <w:p>
            <w:pPr>
              <w:spacing w:line="240" w:lineRule="atLeast"/>
              <w:jc w:val="center"/>
              <w:rPr>
                <w:rFonts w:hint="eastAsia" w:ascii="黑体" w:hAnsi="黑体" w:eastAsia="黑体" w:cs="黑体"/>
                <w:b/>
              </w:rPr>
            </w:pPr>
            <w:r>
              <w:rPr>
                <w:rFonts w:hint="eastAsia" w:ascii="黑体" w:hAnsi="黑体" w:eastAsia="黑体" w:cs="黑体"/>
                <w:b/>
              </w:rPr>
              <w:t>教育实践</w:t>
            </w:r>
          </w:p>
          <w:p>
            <w:pPr>
              <w:spacing w:line="240" w:lineRule="atLeast"/>
              <w:jc w:val="center"/>
              <w:rPr>
                <w:rFonts w:ascii="宋体"/>
                <w:b/>
                <w:szCs w:val="21"/>
              </w:rPr>
            </w:pPr>
            <w:r>
              <w:rPr>
                <w:rFonts w:hint="eastAsia" w:ascii="黑体" w:hAnsi="黑体" w:eastAsia="黑体" w:cs="黑体"/>
                <w:b/>
              </w:rPr>
              <w:t>研究</w:t>
            </w:r>
          </w:p>
        </w:tc>
        <w:tc>
          <w:tcPr>
            <w:tcW w:w="1360" w:type="dxa"/>
            <w:vAlign w:val="center"/>
          </w:tcPr>
          <w:p>
            <w:pPr>
              <w:rPr>
                <w:rFonts w:ascii="宋体"/>
                <w:szCs w:val="21"/>
              </w:rPr>
            </w:pPr>
          </w:p>
        </w:tc>
        <w:tc>
          <w:tcPr>
            <w:tcW w:w="3292"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楷体" w:hAnsi="楷体" w:eastAsia="楷体" w:cs="楷体"/>
                <w:szCs w:val="21"/>
              </w:rPr>
            </w:pPr>
            <w:r>
              <w:rPr>
                <w:rFonts w:hint="eastAsia" w:ascii="楷体" w:hAnsi="楷体" w:eastAsia="楷体" w:cs="楷体"/>
                <w:szCs w:val="21"/>
              </w:rPr>
              <w:t>教学实践案例研究</w:t>
            </w:r>
          </w:p>
        </w:tc>
        <w:tc>
          <w:tcPr>
            <w:tcW w:w="608"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楷体" w:hAnsi="楷体" w:eastAsia="楷体" w:cs="楷体"/>
                <w:szCs w:val="21"/>
              </w:rPr>
            </w:pPr>
            <w:r>
              <w:rPr>
                <w:rFonts w:hint="eastAsia" w:ascii="楷体" w:hAnsi="楷体" w:eastAsia="楷体" w:cs="楷体"/>
                <w:szCs w:val="21"/>
              </w:rPr>
              <w:t>2</w:t>
            </w:r>
          </w:p>
        </w:tc>
        <w:tc>
          <w:tcPr>
            <w:tcW w:w="1194"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楷体" w:hAnsi="楷体" w:eastAsia="楷体" w:cs="楷体"/>
                <w:szCs w:val="21"/>
              </w:rPr>
            </w:pPr>
            <w:r>
              <w:rPr>
                <w:rFonts w:hint="eastAsia" w:ascii="楷体" w:hAnsi="楷体" w:eastAsia="楷体" w:cs="楷体"/>
                <w:szCs w:val="21"/>
              </w:rPr>
              <w:t>第二年</w:t>
            </w:r>
          </w:p>
        </w:tc>
        <w:tc>
          <w:tcPr>
            <w:tcW w:w="720" w:type="dxa"/>
            <w:vAlign w:val="center"/>
          </w:tcPr>
          <w:p>
            <w:pPr>
              <w:keepNext w:val="0"/>
              <w:keepLines w:val="0"/>
              <w:pageBreakBefore w:val="0"/>
              <w:widowControl w:val="0"/>
              <w:kinsoku/>
              <w:wordWrap/>
              <w:overflowPunct/>
              <w:topLinePunct w:val="0"/>
              <w:autoSpaceDE/>
              <w:autoSpaceDN/>
              <w:bidi w:val="0"/>
              <w:adjustRightInd/>
              <w:snapToGrid/>
              <w:spacing w:beforeLines="50" w:line="280" w:lineRule="exact"/>
              <w:ind w:left="0" w:leftChars="0" w:right="0" w:rightChars="0" w:firstLine="0" w:firstLineChars="0"/>
              <w:jc w:val="center"/>
              <w:textAlignment w:val="auto"/>
              <w:outlineLvl w:val="9"/>
              <w:rPr>
                <w:rFonts w:hint="eastAsia" w:ascii="楷体" w:hAnsi="楷体" w:eastAsia="楷体" w:cs="楷体"/>
                <w:szCs w:val="21"/>
              </w:rPr>
            </w:pPr>
            <w:r>
              <w:rPr>
                <w:rFonts w:hint="eastAsia" w:ascii="楷体" w:hAnsi="楷体" w:eastAsia="楷体" w:cs="楷体"/>
                <w:szCs w:val="21"/>
              </w:rPr>
              <w:t>考查</w:t>
            </w:r>
          </w:p>
        </w:tc>
        <w:tc>
          <w:tcPr>
            <w:tcW w:w="1641"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楷体" w:hAnsi="楷体" w:eastAsia="楷体" w:cs="楷体"/>
                <w:szCs w:val="21"/>
              </w:rPr>
            </w:pPr>
            <w:r>
              <w:rPr>
                <w:rFonts w:hint="eastAsia" w:ascii="楷体" w:hAnsi="楷体" w:eastAsia="楷体" w:cs="楷体"/>
                <w:szCs w:val="21"/>
              </w:rPr>
              <w:t>研究自身教学实践，撰写1份案例研究报告</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cantSplit/>
          <w:trHeight w:val="252" w:hRule="atLeast"/>
          <w:jc w:val="center"/>
        </w:trPr>
        <w:tc>
          <w:tcPr>
            <w:tcW w:w="582" w:type="dxa"/>
            <w:vMerge w:val="continue"/>
            <w:vAlign w:val="center"/>
          </w:tcPr>
          <w:p>
            <w:pPr>
              <w:spacing w:line="240" w:lineRule="atLeast"/>
              <w:rPr>
                <w:rFonts w:ascii="宋体"/>
                <w:b/>
                <w:szCs w:val="21"/>
              </w:rPr>
            </w:pPr>
          </w:p>
        </w:tc>
        <w:tc>
          <w:tcPr>
            <w:tcW w:w="1360" w:type="dxa"/>
            <w:vAlign w:val="center"/>
          </w:tcPr>
          <w:p>
            <w:pPr>
              <w:rPr>
                <w:rFonts w:ascii="宋体"/>
                <w:szCs w:val="21"/>
              </w:rPr>
            </w:pPr>
          </w:p>
        </w:tc>
        <w:tc>
          <w:tcPr>
            <w:tcW w:w="3292"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楷体" w:hAnsi="楷体" w:eastAsia="楷体" w:cs="楷体"/>
                <w:szCs w:val="21"/>
              </w:rPr>
            </w:pPr>
            <w:r>
              <w:rPr>
                <w:rFonts w:hint="eastAsia" w:ascii="楷体" w:hAnsi="楷体" w:eastAsia="楷体" w:cs="楷体"/>
                <w:szCs w:val="21"/>
              </w:rPr>
              <w:t>教育观察反思（课堂观察或教育活动观察）</w:t>
            </w:r>
          </w:p>
        </w:tc>
        <w:tc>
          <w:tcPr>
            <w:tcW w:w="608"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楷体" w:hAnsi="楷体" w:eastAsia="楷体" w:cs="楷体"/>
                <w:szCs w:val="21"/>
              </w:rPr>
            </w:pPr>
            <w:r>
              <w:rPr>
                <w:rFonts w:hint="eastAsia" w:ascii="楷体" w:hAnsi="楷体" w:eastAsia="楷体" w:cs="楷体"/>
                <w:color w:val="000000"/>
                <w:szCs w:val="21"/>
              </w:rPr>
              <w:t>2</w:t>
            </w:r>
          </w:p>
        </w:tc>
        <w:tc>
          <w:tcPr>
            <w:tcW w:w="1194"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楷体" w:hAnsi="楷体" w:eastAsia="楷体" w:cs="楷体"/>
                <w:szCs w:val="21"/>
              </w:rPr>
            </w:pPr>
            <w:r>
              <w:rPr>
                <w:rFonts w:hint="eastAsia" w:ascii="楷体" w:hAnsi="楷体" w:eastAsia="楷体" w:cs="楷体"/>
                <w:szCs w:val="21"/>
              </w:rPr>
              <w:t>第二年</w:t>
            </w:r>
          </w:p>
        </w:tc>
        <w:tc>
          <w:tcPr>
            <w:tcW w:w="720" w:type="dxa"/>
            <w:vAlign w:val="center"/>
          </w:tcPr>
          <w:p>
            <w:pPr>
              <w:keepNext w:val="0"/>
              <w:keepLines w:val="0"/>
              <w:pageBreakBefore w:val="0"/>
              <w:widowControl w:val="0"/>
              <w:kinsoku/>
              <w:wordWrap/>
              <w:overflowPunct/>
              <w:topLinePunct w:val="0"/>
              <w:autoSpaceDE/>
              <w:autoSpaceDN/>
              <w:bidi w:val="0"/>
              <w:adjustRightInd/>
              <w:snapToGrid/>
              <w:spacing w:beforeLines="50" w:line="280" w:lineRule="exact"/>
              <w:ind w:left="0" w:leftChars="0" w:right="0" w:rightChars="0" w:firstLine="0" w:firstLineChars="0"/>
              <w:jc w:val="center"/>
              <w:textAlignment w:val="auto"/>
              <w:outlineLvl w:val="9"/>
              <w:rPr>
                <w:rFonts w:hint="eastAsia" w:ascii="楷体" w:hAnsi="楷体" w:eastAsia="楷体" w:cs="楷体"/>
                <w:szCs w:val="21"/>
              </w:rPr>
            </w:pPr>
            <w:r>
              <w:rPr>
                <w:rFonts w:hint="eastAsia" w:ascii="楷体" w:hAnsi="楷体" w:eastAsia="楷体" w:cs="楷体"/>
                <w:szCs w:val="21"/>
              </w:rPr>
              <w:t>考查</w:t>
            </w:r>
          </w:p>
        </w:tc>
        <w:tc>
          <w:tcPr>
            <w:tcW w:w="1641"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楷体" w:hAnsi="楷体" w:eastAsia="楷体" w:cs="楷体"/>
                <w:szCs w:val="21"/>
              </w:rPr>
            </w:pPr>
            <w:r>
              <w:rPr>
                <w:rFonts w:hint="eastAsia" w:ascii="楷体" w:hAnsi="楷体" w:eastAsia="楷体" w:cs="楷体"/>
                <w:szCs w:val="21"/>
              </w:rPr>
              <w:t>完成至少10个详细的教育观察报告，并附相应的观察视频</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cantSplit/>
          <w:trHeight w:val="252" w:hRule="atLeast"/>
          <w:jc w:val="center"/>
        </w:trPr>
        <w:tc>
          <w:tcPr>
            <w:tcW w:w="582" w:type="dxa"/>
            <w:vMerge w:val="continue"/>
            <w:vAlign w:val="center"/>
          </w:tcPr>
          <w:p>
            <w:pPr>
              <w:spacing w:line="240" w:lineRule="atLeast"/>
              <w:rPr>
                <w:rFonts w:ascii="宋体"/>
                <w:b/>
                <w:szCs w:val="21"/>
              </w:rPr>
            </w:pPr>
          </w:p>
        </w:tc>
        <w:tc>
          <w:tcPr>
            <w:tcW w:w="1360" w:type="dxa"/>
            <w:vAlign w:val="center"/>
          </w:tcPr>
          <w:p>
            <w:pPr>
              <w:rPr>
                <w:rFonts w:ascii="宋体"/>
                <w:szCs w:val="21"/>
              </w:rPr>
            </w:pPr>
          </w:p>
        </w:tc>
        <w:tc>
          <w:tcPr>
            <w:tcW w:w="3292"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楷体" w:hAnsi="楷体" w:eastAsia="楷体" w:cs="楷体"/>
                <w:szCs w:val="21"/>
              </w:rPr>
            </w:pPr>
            <w:r>
              <w:rPr>
                <w:rFonts w:hint="eastAsia" w:ascii="楷体" w:hAnsi="楷体" w:eastAsia="楷体" w:cs="楷体"/>
                <w:szCs w:val="21"/>
              </w:rPr>
              <w:t>教学专题研究</w:t>
            </w:r>
          </w:p>
        </w:tc>
        <w:tc>
          <w:tcPr>
            <w:tcW w:w="608"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楷体" w:hAnsi="楷体" w:eastAsia="楷体" w:cs="楷体"/>
                <w:szCs w:val="21"/>
              </w:rPr>
            </w:pPr>
            <w:r>
              <w:rPr>
                <w:rFonts w:hint="eastAsia" w:ascii="楷体" w:hAnsi="楷体" w:eastAsia="楷体" w:cs="楷体"/>
                <w:szCs w:val="21"/>
              </w:rPr>
              <w:t>2</w:t>
            </w:r>
          </w:p>
        </w:tc>
        <w:tc>
          <w:tcPr>
            <w:tcW w:w="1194"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楷体" w:hAnsi="楷体" w:eastAsia="楷体" w:cs="楷体"/>
                <w:szCs w:val="21"/>
              </w:rPr>
            </w:pPr>
            <w:r>
              <w:rPr>
                <w:rFonts w:hint="eastAsia" w:ascii="楷体" w:hAnsi="楷体" w:eastAsia="楷体" w:cs="楷体"/>
                <w:szCs w:val="21"/>
              </w:rPr>
              <w:t>第二年</w:t>
            </w:r>
          </w:p>
        </w:tc>
        <w:tc>
          <w:tcPr>
            <w:tcW w:w="720" w:type="dxa"/>
            <w:vAlign w:val="center"/>
          </w:tcPr>
          <w:p>
            <w:pPr>
              <w:keepNext w:val="0"/>
              <w:keepLines w:val="0"/>
              <w:pageBreakBefore w:val="0"/>
              <w:widowControl w:val="0"/>
              <w:kinsoku/>
              <w:wordWrap/>
              <w:overflowPunct/>
              <w:topLinePunct w:val="0"/>
              <w:autoSpaceDE/>
              <w:autoSpaceDN/>
              <w:bidi w:val="0"/>
              <w:adjustRightInd/>
              <w:snapToGrid/>
              <w:spacing w:beforeLines="50" w:line="280" w:lineRule="exact"/>
              <w:ind w:left="0" w:leftChars="0" w:right="0" w:rightChars="0" w:firstLine="0" w:firstLineChars="0"/>
              <w:jc w:val="center"/>
              <w:textAlignment w:val="auto"/>
              <w:outlineLvl w:val="9"/>
              <w:rPr>
                <w:rFonts w:hint="eastAsia" w:ascii="楷体" w:hAnsi="楷体" w:eastAsia="楷体" w:cs="楷体"/>
                <w:szCs w:val="21"/>
              </w:rPr>
            </w:pPr>
            <w:r>
              <w:rPr>
                <w:rFonts w:hint="eastAsia" w:ascii="楷体" w:hAnsi="楷体" w:eastAsia="楷体" w:cs="楷体"/>
                <w:szCs w:val="21"/>
              </w:rPr>
              <w:t>考查</w:t>
            </w:r>
          </w:p>
        </w:tc>
        <w:tc>
          <w:tcPr>
            <w:tcW w:w="1641"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楷体" w:hAnsi="楷体" w:eastAsia="楷体" w:cs="楷体"/>
                <w:szCs w:val="21"/>
              </w:rPr>
            </w:pPr>
            <w:r>
              <w:rPr>
                <w:rFonts w:hint="eastAsia" w:ascii="楷体" w:hAnsi="楷体" w:eastAsia="楷体" w:cs="楷体"/>
                <w:szCs w:val="21"/>
              </w:rPr>
              <w:t>撰写1份5000字左右的专题研究报告</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cantSplit/>
          <w:trHeight w:val="241" w:hRule="atLeast"/>
          <w:jc w:val="center"/>
        </w:trPr>
        <w:tc>
          <w:tcPr>
            <w:tcW w:w="582" w:type="dxa"/>
            <w:vMerge w:val="continue"/>
            <w:vAlign w:val="center"/>
          </w:tcPr>
          <w:p>
            <w:pPr>
              <w:spacing w:line="240" w:lineRule="atLeast"/>
              <w:rPr>
                <w:rFonts w:ascii="宋体"/>
                <w:b/>
                <w:szCs w:val="21"/>
              </w:rPr>
            </w:pPr>
          </w:p>
        </w:tc>
        <w:tc>
          <w:tcPr>
            <w:tcW w:w="4652" w:type="dxa"/>
            <w:gridSpan w:val="2"/>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楷体" w:hAnsi="楷体" w:eastAsia="楷体" w:cs="楷体"/>
                <w:b/>
                <w:color w:val="000000"/>
                <w:kern w:val="0"/>
                <w:szCs w:val="21"/>
              </w:rPr>
            </w:pPr>
            <w:r>
              <w:rPr>
                <w:rFonts w:hint="eastAsia" w:ascii="楷体" w:hAnsi="楷体" w:eastAsia="楷体" w:cs="楷体"/>
                <w:b/>
                <w:color w:val="000000"/>
                <w:kern w:val="0"/>
                <w:szCs w:val="21"/>
              </w:rPr>
              <w:t>小   计</w:t>
            </w:r>
          </w:p>
        </w:tc>
        <w:tc>
          <w:tcPr>
            <w:tcW w:w="608"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楷体" w:hAnsi="楷体" w:eastAsia="楷体" w:cs="楷体"/>
                <w:b/>
                <w:szCs w:val="21"/>
              </w:rPr>
            </w:pPr>
            <w:r>
              <w:rPr>
                <w:rFonts w:hint="eastAsia" w:ascii="楷体" w:hAnsi="楷体" w:eastAsia="楷体" w:cs="楷体"/>
                <w:b/>
                <w:szCs w:val="21"/>
              </w:rPr>
              <w:t>6</w:t>
            </w:r>
          </w:p>
        </w:tc>
        <w:tc>
          <w:tcPr>
            <w:tcW w:w="1194"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楷体" w:hAnsi="楷体" w:eastAsia="楷体" w:cs="楷体"/>
                <w:szCs w:val="21"/>
              </w:rPr>
            </w:pPr>
          </w:p>
        </w:tc>
        <w:tc>
          <w:tcPr>
            <w:tcW w:w="720"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楷体" w:hAnsi="楷体" w:eastAsia="楷体" w:cs="楷体"/>
                <w:szCs w:val="21"/>
              </w:rPr>
            </w:pPr>
          </w:p>
        </w:tc>
        <w:tc>
          <w:tcPr>
            <w:tcW w:w="1641"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楷体" w:hAnsi="楷体" w:eastAsia="楷体" w:cs="楷体"/>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cantSplit/>
          <w:trHeight w:val="295" w:hRule="atLeast"/>
          <w:jc w:val="center"/>
        </w:trPr>
        <w:tc>
          <w:tcPr>
            <w:tcW w:w="5234"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楷体" w:hAnsi="楷体" w:eastAsia="楷体" w:cs="楷体"/>
                <w:b/>
                <w:color w:val="000000"/>
                <w:kern w:val="0"/>
                <w:szCs w:val="21"/>
              </w:rPr>
            </w:pPr>
            <w:r>
              <w:rPr>
                <w:rFonts w:hint="eastAsia" w:ascii="楷体" w:hAnsi="楷体" w:eastAsia="楷体" w:cs="楷体"/>
                <w:b/>
                <w:color w:val="000000"/>
                <w:kern w:val="0"/>
                <w:szCs w:val="21"/>
              </w:rPr>
              <w:t>总    计</w:t>
            </w:r>
          </w:p>
        </w:tc>
        <w:tc>
          <w:tcPr>
            <w:tcW w:w="608"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楷体" w:hAnsi="楷体" w:eastAsia="楷体" w:cs="楷体"/>
                <w:b/>
                <w:szCs w:val="21"/>
              </w:rPr>
            </w:pPr>
            <w:r>
              <w:rPr>
                <w:rFonts w:hint="eastAsia" w:ascii="楷体" w:hAnsi="楷体" w:eastAsia="楷体" w:cs="楷体"/>
                <w:b/>
                <w:szCs w:val="21"/>
              </w:rPr>
              <w:t>36</w:t>
            </w:r>
          </w:p>
        </w:tc>
        <w:tc>
          <w:tcPr>
            <w:tcW w:w="1194"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楷体" w:hAnsi="楷体" w:eastAsia="楷体" w:cs="楷体"/>
                <w:b/>
                <w:szCs w:val="21"/>
              </w:rPr>
            </w:pPr>
          </w:p>
        </w:tc>
        <w:tc>
          <w:tcPr>
            <w:tcW w:w="720"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楷体" w:hAnsi="楷体" w:eastAsia="楷体" w:cs="楷体"/>
                <w:szCs w:val="21"/>
              </w:rPr>
            </w:pPr>
          </w:p>
        </w:tc>
        <w:tc>
          <w:tcPr>
            <w:tcW w:w="1641" w:type="dxa"/>
            <w:vAlign w:val="center"/>
          </w:tcPr>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outlineLvl w:val="9"/>
              <w:rPr>
                <w:rFonts w:hint="eastAsia" w:ascii="楷体" w:hAnsi="楷体" w:eastAsia="楷体" w:cs="楷体"/>
                <w:szCs w:val="21"/>
              </w:rPr>
            </w:pPr>
          </w:p>
        </w:tc>
      </w:tr>
    </w:tbl>
    <w:p>
      <w:pPr>
        <w:keepNext w:val="0"/>
        <w:keepLines w:val="0"/>
        <w:pageBreakBefore w:val="0"/>
        <w:widowControl w:val="0"/>
        <w:kinsoku/>
        <w:wordWrap/>
        <w:overflowPunct/>
        <w:topLinePunct w:val="0"/>
        <w:autoSpaceDE/>
        <w:autoSpaceDN/>
        <w:bidi w:val="0"/>
        <w:adjustRightInd/>
        <w:snapToGrid/>
        <w:spacing w:before="157" w:beforeLines="50" w:line="500" w:lineRule="exact"/>
        <w:ind w:left="0" w:leftChars="0" w:right="0" w:rightChars="0" w:firstLine="482" w:firstLineChars="200"/>
        <w:jc w:val="left"/>
        <w:textAlignment w:val="auto"/>
        <w:outlineLvl w:val="9"/>
        <w:rPr>
          <w:rFonts w:hint="eastAsia" w:ascii="楷体" w:hAnsi="楷体" w:eastAsia="楷体" w:cs="楷体"/>
          <w:b/>
          <w:bCs/>
          <w:sz w:val="24"/>
        </w:rPr>
      </w:pPr>
      <w:r>
        <w:rPr>
          <w:rFonts w:hint="eastAsia" w:ascii="楷体" w:hAnsi="楷体" w:eastAsia="楷体" w:cs="楷体"/>
          <w:b/>
          <w:bCs/>
          <w:sz w:val="24"/>
        </w:rPr>
        <w:t>六、培养方式</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left"/>
        <w:textAlignment w:val="auto"/>
        <w:outlineLvl w:val="9"/>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eastAsia="zh-CN"/>
        </w:rPr>
        <w:t>.</w:t>
      </w:r>
      <w:r>
        <w:rPr>
          <w:rFonts w:hint="eastAsia" w:ascii="仿宋" w:hAnsi="仿宋" w:eastAsia="仿宋" w:cs="仿宋"/>
          <w:sz w:val="24"/>
        </w:rPr>
        <w:t>重视理论与实践相结合，采取双导师制，校内导师与校外实践导师共同指导学生的学习活动。根据培养目标、课程性质和教学内容，选择合适的教学方式与方法，在教学中关注实践与反思，采取案例教学、模拟教学、小组合作学习等方式；注重课内与课外学习相结合，关注学生的主动学习与创新学习；充分利用互联网等现代教学技术手段，开展线上学习与线下学习相结合的混合式教学。</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left"/>
        <w:textAlignment w:val="auto"/>
        <w:outlineLvl w:val="9"/>
        <w:rPr>
          <w:rFonts w:hint="eastAsia" w:ascii="仿宋" w:hAnsi="仿宋" w:eastAsia="仿宋" w:cs="仿宋"/>
          <w:sz w:val="24"/>
        </w:rPr>
      </w:pPr>
      <w:r>
        <w:rPr>
          <w:rFonts w:hint="eastAsia" w:ascii="仿宋" w:hAnsi="仿宋" w:eastAsia="仿宋" w:cs="仿宋"/>
          <w:sz w:val="24"/>
        </w:rPr>
        <w:t>2</w:t>
      </w:r>
      <w:r>
        <w:rPr>
          <w:rFonts w:hint="eastAsia" w:ascii="仿宋" w:hAnsi="仿宋" w:eastAsia="仿宋" w:cs="仿宋"/>
          <w:sz w:val="24"/>
          <w:lang w:eastAsia="zh-CN"/>
        </w:rPr>
        <w:t>.</w:t>
      </w:r>
      <w:r>
        <w:rPr>
          <w:rFonts w:hint="eastAsia" w:ascii="仿宋" w:hAnsi="仿宋" w:eastAsia="仿宋" w:cs="仿宋"/>
          <w:sz w:val="24"/>
        </w:rPr>
        <w:t>严格教学考勤制度，坚持每节课考勤。无故旷课累计超过课程教学时数三分之一者，该门课程成绩以“零分”计。学生累计在校学习时间不得少于6个月。</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left"/>
        <w:textAlignment w:val="auto"/>
        <w:outlineLvl w:val="9"/>
        <w:rPr>
          <w:rFonts w:hint="eastAsia" w:ascii="仿宋" w:hAnsi="仿宋" w:eastAsia="仿宋" w:cs="仿宋"/>
          <w:sz w:val="24"/>
        </w:rPr>
      </w:pPr>
      <w:r>
        <w:rPr>
          <w:rFonts w:hint="eastAsia" w:ascii="仿宋" w:hAnsi="仿宋" w:eastAsia="仿宋" w:cs="仿宋"/>
          <w:sz w:val="24"/>
        </w:rPr>
        <w:t>3</w:t>
      </w:r>
      <w:r>
        <w:rPr>
          <w:rFonts w:hint="eastAsia" w:ascii="仿宋" w:hAnsi="仿宋" w:eastAsia="仿宋" w:cs="仿宋"/>
          <w:sz w:val="24"/>
          <w:lang w:eastAsia="zh-CN"/>
        </w:rPr>
        <w:t>.</w:t>
      </w:r>
      <w:r>
        <w:rPr>
          <w:rFonts w:hint="eastAsia" w:ascii="仿宋" w:hAnsi="仿宋" w:eastAsia="仿宋" w:cs="仿宋"/>
          <w:sz w:val="24"/>
        </w:rPr>
        <w:t>导师负责和学科集体培养相结合。指导教师是研究生培养的第一责任人。指导教师应关心研究生的学习，帮助研究生解决学习中的困难，尤其应对研究生论文的选题、开题、写作、答辩等诸环节予以特别关注，并具体指导研究生完成论文写作。研究生要尊敬师长，虚心学习，积极进取，努力提高学位论文质量。</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left"/>
        <w:textAlignment w:val="auto"/>
        <w:outlineLvl w:val="9"/>
        <w:rPr>
          <w:rFonts w:hint="eastAsia" w:ascii="仿宋" w:hAnsi="仿宋" w:eastAsia="仿宋" w:cs="仿宋"/>
          <w:sz w:val="24"/>
        </w:rPr>
      </w:pPr>
      <w:r>
        <w:rPr>
          <w:rFonts w:hint="eastAsia" w:ascii="仿宋" w:hAnsi="仿宋" w:eastAsia="仿宋" w:cs="仿宋"/>
          <w:sz w:val="24"/>
        </w:rPr>
        <w:t>4</w:t>
      </w:r>
      <w:r>
        <w:rPr>
          <w:rFonts w:hint="eastAsia" w:ascii="仿宋" w:hAnsi="仿宋" w:eastAsia="仿宋" w:cs="仿宋"/>
          <w:sz w:val="24"/>
          <w:lang w:eastAsia="zh-CN"/>
        </w:rPr>
        <w:t>.</w:t>
      </w:r>
      <w:r>
        <w:rPr>
          <w:rFonts w:hint="eastAsia" w:ascii="仿宋" w:hAnsi="仿宋" w:eastAsia="仿宋" w:cs="仿宋"/>
          <w:sz w:val="24"/>
        </w:rPr>
        <w:t>第四学期初，组织研究生结合工作实际，在教育调查和查阅文献资料的基础上，实施中期考核（含开题报告），并由3—5人组成专家审核小组，在中期考核时，结合文献综述与开题报告，着重对论文选题进行认真审查。没有通过选题报告论证者，可以继续准备，半年后重新进行报告和审查，直至通过。学习期限相应顺延。</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left"/>
        <w:textAlignment w:val="auto"/>
        <w:outlineLvl w:val="9"/>
        <w:rPr>
          <w:rFonts w:ascii="宋体" w:cs="宋体"/>
          <w:sz w:val="24"/>
        </w:rPr>
      </w:pPr>
      <w:r>
        <w:rPr>
          <w:rFonts w:hint="eastAsia" w:ascii="仿宋" w:hAnsi="仿宋" w:eastAsia="仿宋" w:cs="仿宋"/>
          <w:sz w:val="24"/>
        </w:rPr>
        <w:t>5</w:t>
      </w:r>
      <w:r>
        <w:rPr>
          <w:rFonts w:hint="eastAsia" w:ascii="仿宋" w:hAnsi="仿宋" w:eastAsia="仿宋" w:cs="仿宋"/>
          <w:sz w:val="24"/>
          <w:lang w:eastAsia="zh-CN"/>
        </w:rPr>
        <w:t>.</w:t>
      </w:r>
      <w:r>
        <w:rPr>
          <w:rFonts w:hint="eastAsia" w:ascii="仿宋" w:hAnsi="仿宋" w:eastAsia="仿宋" w:cs="仿宋"/>
          <w:sz w:val="24"/>
        </w:rPr>
        <w:t>在各培养环节中，建立行业专家指导组织，聘请基础教育、职业教育和地方行政部门的管理人员参与论文的指导和审阅工作。</w:t>
      </w:r>
    </w:p>
    <w:p>
      <w:pPr>
        <w:keepNext w:val="0"/>
        <w:keepLines w:val="0"/>
        <w:pageBreakBefore w:val="0"/>
        <w:widowControl w:val="0"/>
        <w:kinsoku/>
        <w:wordWrap/>
        <w:overflowPunct/>
        <w:topLinePunct w:val="0"/>
        <w:autoSpaceDE/>
        <w:autoSpaceDN/>
        <w:bidi w:val="0"/>
        <w:adjustRightInd/>
        <w:snapToGrid/>
        <w:spacing w:before="157" w:beforeLines="50" w:line="500" w:lineRule="exact"/>
        <w:ind w:left="0" w:leftChars="0" w:right="0" w:rightChars="0" w:firstLine="482" w:firstLineChars="200"/>
        <w:jc w:val="left"/>
        <w:textAlignment w:val="auto"/>
        <w:outlineLvl w:val="9"/>
        <w:rPr>
          <w:rFonts w:hint="eastAsia" w:ascii="楷体" w:hAnsi="楷体" w:eastAsia="楷体" w:cs="楷体"/>
          <w:b/>
          <w:bCs/>
          <w:sz w:val="24"/>
        </w:rPr>
      </w:pPr>
      <w:r>
        <w:rPr>
          <w:rFonts w:hint="eastAsia" w:ascii="楷体" w:hAnsi="楷体" w:eastAsia="楷体" w:cs="楷体"/>
          <w:b/>
          <w:bCs/>
          <w:sz w:val="24"/>
        </w:rPr>
        <w:t>七、学位论文及学位授予</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left"/>
        <w:textAlignment w:val="auto"/>
        <w:outlineLvl w:val="9"/>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eastAsia="zh-CN"/>
        </w:rPr>
        <w:t>.</w:t>
      </w:r>
      <w:r>
        <w:rPr>
          <w:rFonts w:hint="eastAsia" w:ascii="仿宋" w:hAnsi="仿宋" w:eastAsia="仿宋" w:cs="仿宋"/>
          <w:sz w:val="24"/>
        </w:rPr>
        <w:t>学位论文的评价标准与论文形式：学位论文选题应紧密联系我国小学教育教学实际，不仅应具有一定的理论水平和探究价值，同时必须体现实践型特点，符合研究规范，凸显应用价值。论文的形式可以多样化，如专题研究论文、调查研究报告、案例分析报告等。论文正文部分字数不少于2万字。</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left"/>
        <w:textAlignment w:val="auto"/>
        <w:outlineLvl w:val="9"/>
        <w:rPr>
          <w:rFonts w:hint="eastAsia" w:ascii="仿宋" w:hAnsi="仿宋" w:eastAsia="仿宋" w:cs="仿宋"/>
          <w:sz w:val="24"/>
        </w:rPr>
      </w:pPr>
      <w:r>
        <w:rPr>
          <w:rFonts w:hint="eastAsia" w:ascii="仿宋" w:hAnsi="仿宋" w:eastAsia="仿宋" w:cs="仿宋"/>
          <w:sz w:val="24"/>
        </w:rPr>
        <w:t>2</w:t>
      </w:r>
      <w:r>
        <w:rPr>
          <w:rFonts w:hint="eastAsia" w:ascii="仿宋" w:hAnsi="仿宋" w:eastAsia="仿宋" w:cs="仿宋"/>
          <w:sz w:val="24"/>
          <w:lang w:eastAsia="zh-CN"/>
        </w:rPr>
        <w:t>.</w:t>
      </w:r>
      <w:r>
        <w:rPr>
          <w:rFonts w:hint="eastAsia" w:ascii="仿宋" w:hAnsi="仿宋" w:eastAsia="仿宋" w:cs="仿宋"/>
          <w:sz w:val="24"/>
        </w:rPr>
        <w:t>论文的评审程序：</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left"/>
        <w:textAlignment w:val="auto"/>
        <w:outlineLvl w:val="9"/>
        <w:rPr>
          <w:rFonts w:hint="eastAsia" w:ascii="仿宋" w:hAnsi="仿宋" w:eastAsia="仿宋" w:cs="仿宋"/>
          <w:sz w:val="24"/>
        </w:rPr>
      </w:pPr>
      <w:r>
        <w:rPr>
          <w:rFonts w:hint="eastAsia" w:ascii="仿宋" w:hAnsi="仿宋" w:eastAsia="仿宋" w:cs="仿宋"/>
          <w:sz w:val="24"/>
        </w:rPr>
        <w:t>学院预审：在专业送审前，由学院组织专家对拟送审论文进行预审，不通过者交由本人进一步修改，不进入本次专业送审程序。</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left"/>
        <w:textAlignment w:val="auto"/>
        <w:outlineLvl w:val="9"/>
        <w:rPr>
          <w:rFonts w:hint="eastAsia" w:ascii="仿宋" w:hAnsi="仿宋" w:eastAsia="仿宋" w:cs="仿宋"/>
          <w:sz w:val="24"/>
        </w:rPr>
      </w:pPr>
      <w:r>
        <w:rPr>
          <w:rFonts w:hint="eastAsia" w:ascii="仿宋" w:hAnsi="仿宋" w:eastAsia="仿宋" w:cs="仿宋"/>
          <w:sz w:val="24"/>
        </w:rPr>
        <w:t>专业送审：由本专业组织送交2位专家评阅，其中至少有1位是具有高级教师职称的基础教育学校或教学研究人员。</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left"/>
        <w:textAlignment w:val="auto"/>
        <w:outlineLvl w:val="9"/>
        <w:rPr>
          <w:rFonts w:hint="eastAsia" w:ascii="仿宋" w:hAnsi="仿宋" w:eastAsia="仿宋" w:cs="仿宋"/>
          <w:sz w:val="24"/>
        </w:rPr>
      </w:pPr>
      <w:r>
        <w:rPr>
          <w:rFonts w:hint="eastAsia" w:ascii="仿宋" w:hAnsi="仿宋" w:eastAsia="仿宋" w:cs="仿宋"/>
          <w:sz w:val="24"/>
        </w:rPr>
        <w:t>学校抽检：由学校以一定比例随机抽选送审论文。</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left"/>
        <w:textAlignment w:val="auto"/>
        <w:outlineLvl w:val="9"/>
        <w:rPr>
          <w:rFonts w:hint="eastAsia" w:ascii="仿宋" w:hAnsi="仿宋" w:eastAsia="仿宋" w:cs="仿宋"/>
          <w:sz w:val="24"/>
        </w:rPr>
      </w:pPr>
      <w:r>
        <w:rPr>
          <w:rFonts w:hint="eastAsia" w:ascii="仿宋" w:hAnsi="仿宋" w:eastAsia="仿宋" w:cs="仿宋"/>
          <w:sz w:val="24"/>
        </w:rPr>
        <w:t>论文评阅通过者，方可申请学位论文答辩。如有一位评阅人认为该论文未达到硕士学位水平或认为需要修改后重新评审，则不能参加答辩，申请人可在半年内修改论文，重新申请评审。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left"/>
        <w:textAlignment w:val="auto"/>
        <w:outlineLvl w:val="9"/>
        <w:rPr>
          <w:rFonts w:hint="eastAsia" w:ascii="仿宋" w:hAnsi="仿宋" w:eastAsia="仿宋" w:cs="仿宋"/>
          <w:sz w:val="24"/>
        </w:rPr>
      </w:pPr>
      <w:r>
        <w:rPr>
          <w:rFonts w:hint="eastAsia" w:ascii="仿宋" w:hAnsi="仿宋" w:eastAsia="仿宋" w:cs="仿宋"/>
          <w:sz w:val="24"/>
        </w:rPr>
        <w:t>3</w:t>
      </w:r>
      <w:r>
        <w:rPr>
          <w:rFonts w:hint="eastAsia" w:ascii="仿宋" w:hAnsi="仿宋" w:eastAsia="仿宋" w:cs="仿宋"/>
          <w:sz w:val="24"/>
          <w:lang w:eastAsia="zh-CN"/>
        </w:rPr>
        <w:t>.</w:t>
      </w:r>
      <w:r>
        <w:rPr>
          <w:rFonts w:hint="eastAsia" w:ascii="仿宋" w:hAnsi="仿宋" w:eastAsia="仿宋" w:cs="仿宋"/>
          <w:sz w:val="24"/>
        </w:rPr>
        <w:t>论文答辩：研究生必须修完规定的课程，成绩合格，完成培养方案中规定的所有环节，方可申请参加学位论文答辩。答辩委员中，必须至少有一位是具有高级教师职称的基础教育学校或教学研究人员。</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left"/>
        <w:textAlignment w:val="auto"/>
        <w:outlineLvl w:val="9"/>
        <w:rPr>
          <w:rFonts w:hint="eastAsia" w:ascii="仿宋" w:hAnsi="仿宋" w:eastAsia="仿宋" w:cs="仿宋"/>
          <w:sz w:val="24"/>
        </w:rPr>
      </w:pPr>
      <w:r>
        <w:rPr>
          <w:rFonts w:hint="eastAsia" w:ascii="仿宋" w:hAnsi="仿宋" w:eastAsia="仿宋" w:cs="仿宋"/>
          <w:sz w:val="24"/>
        </w:rPr>
        <w:t>4</w:t>
      </w:r>
      <w:r>
        <w:rPr>
          <w:rFonts w:hint="eastAsia" w:ascii="仿宋" w:hAnsi="仿宋" w:eastAsia="仿宋" w:cs="仿宋"/>
          <w:sz w:val="24"/>
          <w:lang w:eastAsia="zh-CN"/>
        </w:rPr>
        <w:t>.</w:t>
      </w:r>
      <w:r>
        <w:rPr>
          <w:rFonts w:hint="eastAsia" w:ascii="仿宋" w:hAnsi="仿宋" w:eastAsia="仿宋" w:cs="仿宋"/>
          <w:sz w:val="24"/>
        </w:rPr>
        <w:t>学位授予：修满规定学分，并通过论文答辩者，经学位授予单位学位委员会审核，授予教育硕士专业学位，同时获得硕士研究生毕业证书。</w:t>
      </w:r>
    </w:p>
    <w:sectPr>
      <w:footerReference r:id="rId3" w:type="default"/>
      <w:pgSz w:w="11906" w:h="16838"/>
      <w:pgMar w:top="1440" w:right="1466" w:bottom="1440" w:left="1440" w:header="851" w:footer="992" w:gutter="0"/>
      <w:pgNumType w:start="1" w:chapStyle="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黑体简体">
    <w:altName w:val="宋体"/>
    <w:panose1 w:val="00000000000000000000"/>
    <w:charset w:val="86"/>
    <w:family w:val="auto"/>
    <w:pitch w:val="default"/>
    <w:sig w:usb0="00000000" w:usb1="00000000" w:usb2="00000010" w:usb3="00000000" w:csb0="00040000" w:csb1="00000000"/>
  </w:font>
  <w:font w:name="汉仪中黑简">
    <w:altName w:val="宋体"/>
    <w:panose1 w:val="00000000000000000000"/>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fldChar w:fldCharType="begin"/>
    </w:r>
    <w:r>
      <w:instrText xml:space="preserve">PAGE   \* MERGEFORMAT</w:instrText>
    </w:r>
    <w:r>
      <w:fldChar w:fldCharType="separate"/>
    </w:r>
    <w:r>
      <w:rPr>
        <w:lang w:val="zh-CN"/>
      </w:rPr>
      <w:t>1</w:t>
    </w:r>
    <w:r>
      <w:rPr>
        <w:lang w:val="zh-CN"/>
      </w:rP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400D1"/>
    <w:rsid w:val="000068BA"/>
    <w:rsid w:val="00012979"/>
    <w:rsid w:val="000147FE"/>
    <w:rsid w:val="00015E97"/>
    <w:rsid w:val="00016670"/>
    <w:rsid w:val="000236C5"/>
    <w:rsid w:val="0003642D"/>
    <w:rsid w:val="00036C53"/>
    <w:rsid w:val="00036C5C"/>
    <w:rsid w:val="00042D9B"/>
    <w:rsid w:val="000464A7"/>
    <w:rsid w:val="0005339E"/>
    <w:rsid w:val="0008018D"/>
    <w:rsid w:val="000D0976"/>
    <w:rsid w:val="000E2A35"/>
    <w:rsid w:val="000F0013"/>
    <w:rsid w:val="000F4A3C"/>
    <w:rsid w:val="000F7192"/>
    <w:rsid w:val="00105DBE"/>
    <w:rsid w:val="00107334"/>
    <w:rsid w:val="00127118"/>
    <w:rsid w:val="00150760"/>
    <w:rsid w:val="0016290E"/>
    <w:rsid w:val="001634E5"/>
    <w:rsid w:val="001805BB"/>
    <w:rsid w:val="001819FB"/>
    <w:rsid w:val="00187374"/>
    <w:rsid w:val="001973EC"/>
    <w:rsid w:val="001A3813"/>
    <w:rsid w:val="001A5D4E"/>
    <w:rsid w:val="001B41ED"/>
    <w:rsid w:val="001C5BBF"/>
    <w:rsid w:val="001D11C7"/>
    <w:rsid w:val="001D465F"/>
    <w:rsid w:val="001D5609"/>
    <w:rsid w:val="001E0882"/>
    <w:rsid w:val="001E1EAF"/>
    <w:rsid w:val="001E7AC9"/>
    <w:rsid w:val="00211121"/>
    <w:rsid w:val="002440D3"/>
    <w:rsid w:val="00247C98"/>
    <w:rsid w:val="00257975"/>
    <w:rsid w:val="002609C8"/>
    <w:rsid w:val="002642B8"/>
    <w:rsid w:val="00266A27"/>
    <w:rsid w:val="00270C62"/>
    <w:rsid w:val="0027419B"/>
    <w:rsid w:val="00290035"/>
    <w:rsid w:val="002A5A23"/>
    <w:rsid w:val="002A5D97"/>
    <w:rsid w:val="002B5228"/>
    <w:rsid w:val="002B6E01"/>
    <w:rsid w:val="002C2DFE"/>
    <w:rsid w:val="002C4A2A"/>
    <w:rsid w:val="002E5777"/>
    <w:rsid w:val="002F573C"/>
    <w:rsid w:val="003016CD"/>
    <w:rsid w:val="00320FEC"/>
    <w:rsid w:val="003265C6"/>
    <w:rsid w:val="003435B1"/>
    <w:rsid w:val="003847FF"/>
    <w:rsid w:val="00396CD0"/>
    <w:rsid w:val="003A2DE9"/>
    <w:rsid w:val="003A716B"/>
    <w:rsid w:val="003B6736"/>
    <w:rsid w:val="003B75B8"/>
    <w:rsid w:val="003C794B"/>
    <w:rsid w:val="003D6633"/>
    <w:rsid w:val="003E6A58"/>
    <w:rsid w:val="003E7223"/>
    <w:rsid w:val="003F47AF"/>
    <w:rsid w:val="003F5438"/>
    <w:rsid w:val="003F5963"/>
    <w:rsid w:val="00443A08"/>
    <w:rsid w:val="004638C9"/>
    <w:rsid w:val="0046676F"/>
    <w:rsid w:val="00466B57"/>
    <w:rsid w:val="0047307D"/>
    <w:rsid w:val="00473291"/>
    <w:rsid w:val="004762A1"/>
    <w:rsid w:val="00477E5F"/>
    <w:rsid w:val="00491903"/>
    <w:rsid w:val="00494A54"/>
    <w:rsid w:val="004A4AAB"/>
    <w:rsid w:val="004A54A7"/>
    <w:rsid w:val="004A5703"/>
    <w:rsid w:val="004A7CD8"/>
    <w:rsid w:val="004B3AC1"/>
    <w:rsid w:val="004B7F64"/>
    <w:rsid w:val="004C0865"/>
    <w:rsid w:val="004C6E7C"/>
    <w:rsid w:val="004E3723"/>
    <w:rsid w:val="004F186C"/>
    <w:rsid w:val="004F1906"/>
    <w:rsid w:val="004F5C9E"/>
    <w:rsid w:val="005008E1"/>
    <w:rsid w:val="005021B0"/>
    <w:rsid w:val="0051249F"/>
    <w:rsid w:val="00513257"/>
    <w:rsid w:val="005174B3"/>
    <w:rsid w:val="00517BC5"/>
    <w:rsid w:val="00535DC7"/>
    <w:rsid w:val="00544D00"/>
    <w:rsid w:val="0055233B"/>
    <w:rsid w:val="005544AB"/>
    <w:rsid w:val="0055687B"/>
    <w:rsid w:val="0056277B"/>
    <w:rsid w:val="005661BD"/>
    <w:rsid w:val="00572D8E"/>
    <w:rsid w:val="005A4CC7"/>
    <w:rsid w:val="005B1D1E"/>
    <w:rsid w:val="005B7302"/>
    <w:rsid w:val="005D1132"/>
    <w:rsid w:val="005D6051"/>
    <w:rsid w:val="005D60E0"/>
    <w:rsid w:val="005E6B7E"/>
    <w:rsid w:val="005F25D9"/>
    <w:rsid w:val="005F2A91"/>
    <w:rsid w:val="00607FCC"/>
    <w:rsid w:val="0061296F"/>
    <w:rsid w:val="006427E4"/>
    <w:rsid w:val="00644797"/>
    <w:rsid w:val="006467ED"/>
    <w:rsid w:val="00647D27"/>
    <w:rsid w:val="006552CF"/>
    <w:rsid w:val="00656BC0"/>
    <w:rsid w:val="006579DD"/>
    <w:rsid w:val="00677C86"/>
    <w:rsid w:val="006812B6"/>
    <w:rsid w:val="00682AB7"/>
    <w:rsid w:val="006968B4"/>
    <w:rsid w:val="006A2966"/>
    <w:rsid w:val="006A67CA"/>
    <w:rsid w:val="006D5D1D"/>
    <w:rsid w:val="006D6F9C"/>
    <w:rsid w:val="006E27B1"/>
    <w:rsid w:val="006F3AAC"/>
    <w:rsid w:val="006F44CA"/>
    <w:rsid w:val="00700D07"/>
    <w:rsid w:val="007045EB"/>
    <w:rsid w:val="0072175E"/>
    <w:rsid w:val="00722C70"/>
    <w:rsid w:val="00727CA5"/>
    <w:rsid w:val="00727D9B"/>
    <w:rsid w:val="00734472"/>
    <w:rsid w:val="007400D1"/>
    <w:rsid w:val="0074246E"/>
    <w:rsid w:val="00742EB5"/>
    <w:rsid w:val="007451D1"/>
    <w:rsid w:val="0074564A"/>
    <w:rsid w:val="00746670"/>
    <w:rsid w:val="00746DA6"/>
    <w:rsid w:val="00752C34"/>
    <w:rsid w:val="00754D34"/>
    <w:rsid w:val="00760473"/>
    <w:rsid w:val="0076305C"/>
    <w:rsid w:val="00766E71"/>
    <w:rsid w:val="00786D87"/>
    <w:rsid w:val="007A0B84"/>
    <w:rsid w:val="007A76AE"/>
    <w:rsid w:val="007B4CEF"/>
    <w:rsid w:val="007B56BB"/>
    <w:rsid w:val="007C7D01"/>
    <w:rsid w:val="007D47DA"/>
    <w:rsid w:val="007D6B6E"/>
    <w:rsid w:val="007E0F76"/>
    <w:rsid w:val="007E41BB"/>
    <w:rsid w:val="007E6424"/>
    <w:rsid w:val="007E7E69"/>
    <w:rsid w:val="007F49B6"/>
    <w:rsid w:val="00801EE8"/>
    <w:rsid w:val="0080630C"/>
    <w:rsid w:val="00825DEF"/>
    <w:rsid w:val="00830B18"/>
    <w:rsid w:val="00831D15"/>
    <w:rsid w:val="00833B0C"/>
    <w:rsid w:val="00836A62"/>
    <w:rsid w:val="00845C3C"/>
    <w:rsid w:val="00846C98"/>
    <w:rsid w:val="00867D2D"/>
    <w:rsid w:val="00887F40"/>
    <w:rsid w:val="008A1B4F"/>
    <w:rsid w:val="008A4CD0"/>
    <w:rsid w:val="008A7D58"/>
    <w:rsid w:val="008E11A8"/>
    <w:rsid w:val="008E25A1"/>
    <w:rsid w:val="008E5CF8"/>
    <w:rsid w:val="008F087B"/>
    <w:rsid w:val="008F305A"/>
    <w:rsid w:val="00910FD1"/>
    <w:rsid w:val="00912479"/>
    <w:rsid w:val="00913CF5"/>
    <w:rsid w:val="009156FA"/>
    <w:rsid w:val="009210BA"/>
    <w:rsid w:val="00923E10"/>
    <w:rsid w:val="009264FE"/>
    <w:rsid w:val="00931E11"/>
    <w:rsid w:val="00934CE3"/>
    <w:rsid w:val="00937B78"/>
    <w:rsid w:val="00944A7B"/>
    <w:rsid w:val="00953EF5"/>
    <w:rsid w:val="00955AA1"/>
    <w:rsid w:val="00957B30"/>
    <w:rsid w:val="009969FD"/>
    <w:rsid w:val="009C7957"/>
    <w:rsid w:val="009D76E1"/>
    <w:rsid w:val="009E06B3"/>
    <w:rsid w:val="009E1F56"/>
    <w:rsid w:val="009E5236"/>
    <w:rsid w:val="009F0569"/>
    <w:rsid w:val="009F1720"/>
    <w:rsid w:val="009F71E6"/>
    <w:rsid w:val="00A027C0"/>
    <w:rsid w:val="00A06BC2"/>
    <w:rsid w:val="00A06D79"/>
    <w:rsid w:val="00A072F8"/>
    <w:rsid w:val="00A12B28"/>
    <w:rsid w:val="00A17D42"/>
    <w:rsid w:val="00A218F2"/>
    <w:rsid w:val="00A23165"/>
    <w:rsid w:val="00A35D98"/>
    <w:rsid w:val="00A41E7F"/>
    <w:rsid w:val="00A44C7D"/>
    <w:rsid w:val="00A47478"/>
    <w:rsid w:val="00A5290D"/>
    <w:rsid w:val="00A63798"/>
    <w:rsid w:val="00A65EB6"/>
    <w:rsid w:val="00A7124F"/>
    <w:rsid w:val="00A74D28"/>
    <w:rsid w:val="00A760DF"/>
    <w:rsid w:val="00A77994"/>
    <w:rsid w:val="00A8327A"/>
    <w:rsid w:val="00A94870"/>
    <w:rsid w:val="00AA16F7"/>
    <w:rsid w:val="00AA23B4"/>
    <w:rsid w:val="00AB522C"/>
    <w:rsid w:val="00AD346C"/>
    <w:rsid w:val="00AD3ECB"/>
    <w:rsid w:val="00AD4338"/>
    <w:rsid w:val="00AE6856"/>
    <w:rsid w:val="00B0684D"/>
    <w:rsid w:val="00B16572"/>
    <w:rsid w:val="00B303C7"/>
    <w:rsid w:val="00B3539F"/>
    <w:rsid w:val="00B402D3"/>
    <w:rsid w:val="00B71E54"/>
    <w:rsid w:val="00B744B8"/>
    <w:rsid w:val="00B768A4"/>
    <w:rsid w:val="00B81745"/>
    <w:rsid w:val="00B86A12"/>
    <w:rsid w:val="00B90443"/>
    <w:rsid w:val="00B97F97"/>
    <w:rsid w:val="00BB6E1E"/>
    <w:rsid w:val="00BE6D99"/>
    <w:rsid w:val="00BF5A15"/>
    <w:rsid w:val="00C03E44"/>
    <w:rsid w:val="00C16DE4"/>
    <w:rsid w:val="00C434CC"/>
    <w:rsid w:val="00C43A43"/>
    <w:rsid w:val="00C45C7A"/>
    <w:rsid w:val="00C47364"/>
    <w:rsid w:val="00C522CD"/>
    <w:rsid w:val="00C526B2"/>
    <w:rsid w:val="00C54B31"/>
    <w:rsid w:val="00C55997"/>
    <w:rsid w:val="00C607FB"/>
    <w:rsid w:val="00C66607"/>
    <w:rsid w:val="00C736A9"/>
    <w:rsid w:val="00C7647E"/>
    <w:rsid w:val="00CA7036"/>
    <w:rsid w:val="00CB70F0"/>
    <w:rsid w:val="00CD7AFD"/>
    <w:rsid w:val="00D05B96"/>
    <w:rsid w:val="00D06584"/>
    <w:rsid w:val="00D06CEF"/>
    <w:rsid w:val="00D220CA"/>
    <w:rsid w:val="00D24F00"/>
    <w:rsid w:val="00D34FEB"/>
    <w:rsid w:val="00D4165C"/>
    <w:rsid w:val="00D4270D"/>
    <w:rsid w:val="00D46DD6"/>
    <w:rsid w:val="00D46FEE"/>
    <w:rsid w:val="00D62FAD"/>
    <w:rsid w:val="00D76463"/>
    <w:rsid w:val="00D8478D"/>
    <w:rsid w:val="00DA7175"/>
    <w:rsid w:val="00DB0F41"/>
    <w:rsid w:val="00DC4BAB"/>
    <w:rsid w:val="00DF7C0C"/>
    <w:rsid w:val="00E02715"/>
    <w:rsid w:val="00E1258B"/>
    <w:rsid w:val="00E16977"/>
    <w:rsid w:val="00E22C3C"/>
    <w:rsid w:val="00E23683"/>
    <w:rsid w:val="00E35BC3"/>
    <w:rsid w:val="00E36261"/>
    <w:rsid w:val="00E40BBA"/>
    <w:rsid w:val="00E421C7"/>
    <w:rsid w:val="00E44A99"/>
    <w:rsid w:val="00E44DCE"/>
    <w:rsid w:val="00E92B46"/>
    <w:rsid w:val="00E9759E"/>
    <w:rsid w:val="00EA56B9"/>
    <w:rsid w:val="00EB063E"/>
    <w:rsid w:val="00EB13D4"/>
    <w:rsid w:val="00EB3C5B"/>
    <w:rsid w:val="00EB62D4"/>
    <w:rsid w:val="00EB76BF"/>
    <w:rsid w:val="00EC36CE"/>
    <w:rsid w:val="00ED0526"/>
    <w:rsid w:val="00EE3A31"/>
    <w:rsid w:val="00EF122D"/>
    <w:rsid w:val="00F068F4"/>
    <w:rsid w:val="00F0782B"/>
    <w:rsid w:val="00F11226"/>
    <w:rsid w:val="00F12035"/>
    <w:rsid w:val="00F1660B"/>
    <w:rsid w:val="00F174F2"/>
    <w:rsid w:val="00F358B0"/>
    <w:rsid w:val="00F3628F"/>
    <w:rsid w:val="00F36934"/>
    <w:rsid w:val="00F40F70"/>
    <w:rsid w:val="00F45AE6"/>
    <w:rsid w:val="00F52347"/>
    <w:rsid w:val="00F637AB"/>
    <w:rsid w:val="00F92C4C"/>
    <w:rsid w:val="00F9591F"/>
    <w:rsid w:val="00FB61C4"/>
    <w:rsid w:val="00FC6FAF"/>
    <w:rsid w:val="00FF5857"/>
    <w:rsid w:val="038961F1"/>
    <w:rsid w:val="046227EC"/>
    <w:rsid w:val="054738AE"/>
    <w:rsid w:val="0DAC1764"/>
    <w:rsid w:val="0EE270C6"/>
    <w:rsid w:val="0F383DBF"/>
    <w:rsid w:val="11CD2357"/>
    <w:rsid w:val="157C15BB"/>
    <w:rsid w:val="196F430C"/>
    <w:rsid w:val="19DF75F1"/>
    <w:rsid w:val="1A380BB0"/>
    <w:rsid w:val="1D7C3046"/>
    <w:rsid w:val="1DD741FC"/>
    <w:rsid w:val="1EE15C31"/>
    <w:rsid w:val="1F53061F"/>
    <w:rsid w:val="265D382E"/>
    <w:rsid w:val="27F408F5"/>
    <w:rsid w:val="2A8D6FFF"/>
    <w:rsid w:val="2C10209D"/>
    <w:rsid w:val="312F0778"/>
    <w:rsid w:val="3881527C"/>
    <w:rsid w:val="3A413B82"/>
    <w:rsid w:val="3DA30F5A"/>
    <w:rsid w:val="40F85FF7"/>
    <w:rsid w:val="427F50A5"/>
    <w:rsid w:val="45D90099"/>
    <w:rsid w:val="4B526A62"/>
    <w:rsid w:val="4C98727A"/>
    <w:rsid w:val="4CB5237C"/>
    <w:rsid w:val="524377E9"/>
    <w:rsid w:val="535532E5"/>
    <w:rsid w:val="53E216B6"/>
    <w:rsid w:val="58672050"/>
    <w:rsid w:val="59030692"/>
    <w:rsid w:val="5E2902B6"/>
    <w:rsid w:val="6A3821EA"/>
    <w:rsid w:val="6D476B76"/>
    <w:rsid w:val="6F552A4B"/>
    <w:rsid w:val="72880F6E"/>
    <w:rsid w:val="73A55265"/>
    <w:rsid w:val="743D286F"/>
    <w:rsid w:val="754E2247"/>
    <w:rsid w:val="767E003F"/>
    <w:rsid w:val="76E567CE"/>
    <w:rsid w:val="7A9D6E73"/>
    <w:rsid w:val="7C1B027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semiHidden="0" w:name="annotation text"/>
    <w:lsdException w:unhideWhenUsed="0" w:uiPriority="99" w:semiHidden="0" w:name="header"/>
    <w:lsdException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99" w:semiHidden="0" w:name="Strong"/>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99"/>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2">
    <w:name w:val="annotation text"/>
    <w:basedOn w:val="1"/>
    <w:link w:val="12"/>
    <w:qFormat/>
    <w:uiPriority w:val="99"/>
    <w:pPr>
      <w:jc w:val="left"/>
    </w:pPr>
    <w:rPr>
      <w:szCs w:val="20"/>
    </w:rPr>
  </w:style>
  <w:style w:type="paragraph" w:styleId="3">
    <w:name w:val="Balloon Text"/>
    <w:basedOn w:val="1"/>
    <w:link w:val="13"/>
    <w:semiHidden/>
    <w:uiPriority w:val="99"/>
    <w:rPr>
      <w:sz w:val="18"/>
      <w:szCs w:val="18"/>
    </w:rPr>
  </w:style>
  <w:style w:type="paragraph" w:styleId="4">
    <w:name w:val="footer"/>
    <w:basedOn w:val="1"/>
    <w:link w:val="14"/>
    <w:uiPriority w:val="99"/>
    <w:pPr>
      <w:tabs>
        <w:tab w:val="center" w:pos="4153"/>
        <w:tab w:val="right" w:pos="8306"/>
      </w:tabs>
      <w:snapToGrid w:val="0"/>
      <w:jc w:val="left"/>
    </w:pPr>
    <w:rPr>
      <w:sz w:val="18"/>
      <w:szCs w:val="18"/>
    </w:rPr>
  </w:style>
  <w:style w:type="paragraph" w:styleId="5">
    <w:name w:val="header"/>
    <w:basedOn w:val="1"/>
    <w:link w:val="15"/>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color w:val="000000"/>
      <w:kern w:val="0"/>
      <w:sz w:val="18"/>
      <w:szCs w:val="18"/>
    </w:rPr>
  </w:style>
  <w:style w:type="character" w:styleId="8">
    <w:name w:val="Strong"/>
    <w:basedOn w:val="7"/>
    <w:qFormat/>
    <w:uiPriority w:val="99"/>
    <w:rPr>
      <w:rFonts w:cs="Times New Roman"/>
      <w:b/>
      <w:bCs/>
    </w:rPr>
  </w:style>
  <w:style w:type="character" w:styleId="9">
    <w:name w:val="annotation reference"/>
    <w:basedOn w:val="7"/>
    <w:qFormat/>
    <w:uiPriority w:val="99"/>
    <w:rPr>
      <w:rFonts w:cs="Times New Roman"/>
      <w:sz w:val="21"/>
    </w:rPr>
  </w:style>
  <w:style w:type="table" w:styleId="11">
    <w:name w:val="Table Grid"/>
    <w:basedOn w:val="10"/>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2">
    <w:name w:val="Comment Text Char"/>
    <w:basedOn w:val="7"/>
    <w:link w:val="2"/>
    <w:semiHidden/>
    <w:locked/>
    <w:uiPriority w:val="99"/>
    <w:rPr>
      <w:rFonts w:eastAsia="宋体" w:cs="Times New Roman"/>
      <w:kern w:val="2"/>
      <w:sz w:val="21"/>
      <w:lang w:val="en-US" w:eastAsia="zh-CN"/>
    </w:rPr>
  </w:style>
  <w:style w:type="character" w:customStyle="1" w:styleId="13">
    <w:name w:val="Balloon Text Char"/>
    <w:basedOn w:val="7"/>
    <w:link w:val="3"/>
    <w:semiHidden/>
    <w:locked/>
    <w:uiPriority w:val="99"/>
    <w:rPr>
      <w:rFonts w:cs="Times New Roman"/>
      <w:sz w:val="2"/>
    </w:rPr>
  </w:style>
  <w:style w:type="character" w:customStyle="1" w:styleId="14">
    <w:name w:val="Footer Char"/>
    <w:basedOn w:val="7"/>
    <w:link w:val="4"/>
    <w:qFormat/>
    <w:locked/>
    <w:uiPriority w:val="99"/>
    <w:rPr>
      <w:rFonts w:cs="Times New Roman"/>
      <w:kern w:val="2"/>
      <w:sz w:val="18"/>
    </w:rPr>
  </w:style>
  <w:style w:type="character" w:customStyle="1" w:styleId="15">
    <w:name w:val="Header Char"/>
    <w:basedOn w:val="7"/>
    <w:link w:val="5"/>
    <w:qFormat/>
    <w:locked/>
    <w:uiPriority w:val="99"/>
    <w:rPr>
      <w:rFonts w:cs="Times New Roman"/>
      <w:kern w:val="2"/>
      <w:sz w:val="18"/>
    </w:rPr>
  </w:style>
  <w:style w:type="character" w:customStyle="1" w:styleId="16">
    <w:name w:val="5文内小标题方正黑 Char"/>
    <w:qFormat/>
    <w:uiPriority w:val="99"/>
    <w:rPr>
      <w:rFonts w:ascii="宋体" w:hAnsi="汉仪中黑简" w:eastAsia="方正黑体简体"/>
      <w:color w:val="000000"/>
      <w:sz w:val="24"/>
      <w:lang w:val="en-US" w:eastAsia="zh-CN"/>
    </w:rPr>
  </w:style>
  <w:style w:type="paragraph" w:customStyle="1" w:styleId="17">
    <w:name w:val="列出段落1"/>
    <w:basedOn w:val="1"/>
    <w:uiPriority w:val="99"/>
    <w:pPr>
      <w:ind w:firstLine="420" w:firstLineChars="200"/>
    </w:pPr>
    <w:rPr>
      <w:rFonts w:ascii="Calibri" w:hAnsi="Calibri"/>
      <w:szCs w:val="22"/>
    </w:rPr>
  </w:style>
  <w:style w:type="paragraph" w:customStyle="1" w:styleId="18">
    <w:name w:val="修订1"/>
    <w:semiHidden/>
    <w:qFormat/>
    <w:uiPriority w:val="99"/>
    <w:rPr>
      <w:rFonts w:ascii="Times New Roman" w:hAnsi="Times New Roman" w:eastAsia="宋体" w:cs="Times New Roman"/>
      <w:kern w:val="2"/>
      <w:sz w:val="21"/>
      <w:szCs w:val="24"/>
      <w:lang w:val="en-US" w:eastAsia="zh-CN" w:bidi="ar-SA"/>
    </w:rPr>
  </w:style>
  <w:style w:type="character" w:customStyle="1" w:styleId="19">
    <w:name w:val="Placeholder Text1"/>
    <w:basedOn w:val="7"/>
    <w:semiHidden/>
    <w:uiPriority w:val="99"/>
    <w:rPr>
      <w:rFonts w:cs="Times New Roman"/>
      <w:color w:val="80808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MC SYSTEM</Company>
  <Pages>4</Pages>
  <Words>359</Words>
  <Characters>2049</Characters>
  <Lines>0</Lines>
  <Paragraphs>0</Paragraphs>
  <ScaleCrop>false</ScaleCrop>
  <LinksUpToDate>false</LinksUpToDate>
  <CharactersWithSpaces>0</CharactersWithSpaces>
  <Application>WPS Office_10.1.0.6554_F1E327BC-269C-435d-A152-05C5408002CA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2017-06-30T02:23:00Z</dcterms:created>
  <dc:creator>MC SYSTEM</dc:creator>
  <cp:lastModifiedBy>未定义</cp:lastModifiedBy>
  <cp:lastPrinted>2016-10-23T11:01:00Z</cp:lastPrinted>
  <dcterms:modified xsi:type="dcterms:W3CDTF">2017-07-03T08:20:48Z</dcterms:modified>
  <dc:title>全日制教育硕士专业学位研究生指导性培养方案</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