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72"/>
          <w:szCs w:val="72"/>
          <w:lang w:eastAsia="zh-CN"/>
        </w:rPr>
      </w:pPr>
      <w:r>
        <w:rPr>
          <w:rFonts w:hint="eastAsia" w:ascii="黑体" w:eastAsia="黑体"/>
          <w:b/>
          <w:bCs/>
          <w:sz w:val="72"/>
          <w:szCs w:val="72"/>
          <w:lang w:eastAsia="zh-CN"/>
        </w:rPr>
        <w:t>扬州大学本科生走读(校外租住)管理</w:t>
      </w: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72"/>
          <w:szCs w:val="72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  <w:bookmarkStart w:id="0" w:name="_Toc76803484"/>
      <w:bookmarkStart w:id="1" w:name="_Toc292871009"/>
      <w:bookmarkStart w:id="2" w:name="_Toc267406605"/>
      <w:bookmarkStart w:id="3" w:name="_Toc285897191"/>
      <w:r>
        <w:rPr>
          <w:rFonts w:hint="eastAsia" w:ascii="黑体" w:eastAsia="黑体"/>
          <w:b/>
          <w:bCs/>
          <w:sz w:val="44"/>
          <w:szCs w:val="44"/>
          <w:lang w:eastAsia="zh-CN"/>
        </w:rPr>
        <w:t>操作</w:t>
      </w:r>
      <w:bookmarkEnd w:id="0"/>
      <w:bookmarkEnd w:id="1"/>
      <w:bookmarkEnd w:id="2"/>
      <w:bookmarkEnd w:id="3"/>
      <w:r>
        <w:rPr>
          <w:rFonts w:hint="eastAsia" w:ascii="黑体" w:eastAsia="黑体"/>
          <w:b/>
          <w:bCs/>
          <w:sz w:val="44"/>
          <w:szCs w:val="44"/>
          <w:lang w:eastAsia="zh-CN"/>
        </w:rPr>
        <w:t>手册（学生版）</w:t>
      </w: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left"/>
        <w:rPr>
          <w:rFonts w:asciiTheme="minorEastAsia" w:hAnsi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32"/>
          <w:szCs w:val="32"/>
          <w:lang w:eastAsia="zh-CN"/>
        </w:rPr>
        <w:t>目录</w:t>
      </w:r>
    </w:p>
    <w:p>
      <w:pPr>
        <w:pStyle w:val="11"/>
        <w:tabs>
          <w:tab w:val="right" w:leader="dot" w:pos="8306"/>
        </w:tabs>
      </w:pPr>
      <w:r>
        <w:rPr>
          <w:rFonts w:hint="eastAsia" w:asciiTheme="minorEastAsia" w:hAnsiTheme="minorEastAsia" w:cstheme="minorEastAsia"/>
          <w:b/>
          <w:bCs/>
          <w:sz w:val="32"/>
          <w:szCs w:val="32"/>
        </w:rPr>
        <w:fldChar w:fldCharType="begin"/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instrText xml:space="preserve">TOC \o "1-6" \h \u </w:instrText>
      </w:r>
      <w:r>
        <w:rPr>
          <w:rFonts w:hint="eastAsia" w:asciiTheme="minorEastAsia" w:hAnsiTheme="minorEastAsia" w:cstheme="minorEastAsia"/>
          <w:b/>
          <w:bCs/>
          <w:sz w:val="32"/>
          <w:szCs w:val="32"/>
        </w:rPr>
        <w:fldChar w:fldCharType="separate"/>
      </w:r>
      <w:r>
        <w:fldChar w:fldCharType="begin"/>
      </w:r>
      <w:r>
        <w:instrText xml:space="preserve"> HYPERLINK \l "_Toc32188" </w:instrText>
      </w:r>
      <w:r>
        <w:fldChar w:fldCharType="separate"/>
      </w:r>
      <w:r>
        <w:t xml:space="preserve">1.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_Toc32188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1"/>
        <w:tabs>
          <w:tab w:val="right" w:leader="dot" w:pos="8306"/>
        </w:tabs>
      </w:pPr>
      <w:r>
        <w:fldChar w:fldCharType="begin"/>
      </w:r>
      <w:r>
        <w:instrText xml:space="preserve"> HYPERLINK \l "_Toc11207" </w:instrText>
      </w:r>
      <w:r>
        <w:fldChar w:fldCharType="separate"/>
      </w:r>
      <w:r>
        <w:t xml:space="preserve">2. </w:t>
      </w:r>
      <w:r>
        <w:rPr>
          <w:rFonts w:hint="eastAsia"/>
        </w:rPr>
        <w:t>扬州大</w:t>
      </w:r>
      <w:r>
        <w:rPr>
          <w:rFonts w:hint="eastAsia"/>
          <w:lang w:val="en-US" w:eastAsia="zh-CN"/>
        </w:rPr>
        <w:t>智慧校园</w:t>
      </w:r>
      <w:r>
        <w:rPr>
          <w:rFonts w:hint="eastAsia"/>
        </w:rPr>
        <w:t>系统</w:t>
      </w:r>
      <w:r>
        <w:tab/>
      </w:r>
      <w:r>
        <w:fldChar w:fldCharType="begin"/>
      </w:r>
      <w:r>
        <w:instrText xml:space="preserve"> PAGEREF _Toc11207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"_Toc561" </w:instrText>
      </w:r>
      <w:r>
        <w:fldChar w:fldCharType="separate"/>
      </w:r>
      <w:r>
        <w:rPr>
          <w:rFonts w:ascii="宋体" w:hAnsi="宋体" w:eastAsia="宋体" w:cs="宋体"/>
        </w:rPr>
        <w:t xml:space="preserve">2.1.1 </w:t>
      </w:r>
      <w:r>
        <w:rPr>
          <w:rFonts w:hint="eastAsia"/>
        </w:rPr>
        <w:t>本科生走读</w:t>
      </w:r>
      <w:r>
        <w:tab/>
      </w:r>
      <w:r>
        <w:fldChar w:fldCharType="begin"/>
      </w:r>
      <w:r>
        <w:instrText xml:space="preserve"> PAGEREF _Toc561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  <w:tabs>
          <w:tab w:val="right" w:leader="dot" w:pos="8306"/>
        </w:tabs>
      </w:pPr>
      <w:r>
        <w:fldChar w:fldCharType="begin"/>
      </w:r>
      <w:r>
        <w:instrText xml:space="preserve"> HYPERLINK \l "_Toc12738" </w:instrText>
      </w:r>
      <w:r>
        <w:fldChar w:fldCharType="separate"/>
      </w:r>
      <w:r>
        <w:rPr>
          <w:rFonts w:ascii="宋体" w:hAnsi="宋体" w:eastAsia="宋体" w:cs="宋体"/>
        </w:rPr>
        <w:t xml:space="preserve">2.1.2 </w:t>
      </w:r>
      <w:r>
        <w:rPr>
          <w:rFonts w:hint="eastAsia"/>
        </w:rPr>
        <w:t>本科生走读</w:t>
      </w:r>
      <w:r>
        <w:tab/>
      </w:r>
      <w:r>
        <w:fldChar w:fldCharType="begin"/>
      </w:r>
      <w:r>
        <w:instrText xml:space="preserve"> PAGEREF _Toc12738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</w:tabs>
      </w:pPr>
      <w:r>
        <w:fldChar w:fldCharType="begin"/>
      </w:r>
      <w:r>
        <w:instrText xml:space="preserve"> HYPERLINK \l "_Toc19790" </w:instrText>
      </w:r>
      <w:r>
        <w:fldChar w:fldCharType="separate"/>
      </w:r>
      <w:r>
        <w:rPr>
          <w:rFonts w:hint="eastAsia"/>
        </w:rPr>
        <w:t>2.1.2.1 本科生走读</w:t>
      </w:r>
      <w:r>
        <w:tab/>
      </w:r>
      <w:r>
        <w:fldChar w:fldCharType="begin"/>
      </w:r>
      <w:r>
        <w:instrText xml:space="preserve"> PAGEREF _Toc19790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6"/>
        </w:tabs>
      </w:pPr>
      <w:r>
        <w:fldChar w:fldCharType="begin"/>
      </w:r>
      <w:r>
        <w:instrText xml:space="preserve"> HYPERLINK \l "_Toc29667" </w:instrText>
      </w:r>
      <w:r>
        <w:fldChar w:fldCharType="separate"/>
      </w:r>
      <w:r>
        <w:rPr>
          <w:rFonts w:hint="eastAsia"/>
        </w:rPr>
        <w:t>2.1.2.1.1 操作详情</w:t>
      </w:r>
      <w:r>
        <w:tab/>
      </w:r>
      <w:r>
        <w:fldChar w:fldCharType="begin"/>
      </w:r>
      <w:r>
        <w:instrText xml:space="preserve"> PAGEREF _Toc29667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7"/>
        <w:spacing w:after="120"/>
        <w:ind w:firstLine="0" w:firstLineChars="0"/>
        <w:jc w:val="left"/>
        <w:rPr>
          <w:rFonts w:asciiTheme="minorEastAsia" w:hAnsiTheme="minorEastAsia" w:cstheme="minorEastAsia"/>
          <w:b/>
          <w:bCs/>
          <w:sz w:val="32"/>
          <w:szCs w:val="32"/>
          <w:lang w:eastAsia="zh-CN"/>
        </w:rPr>
      </w:pPr>
      <w:r>
        <w:rPr>
          <w:rFonts w:hint="eastAsia" w:asciiTheme="minorEastAsia" w:hAnsiTheme="minorEastAsia" w:cstheme="minorEastAsia"/>
          <w:bCs/>
          <w:szCs w:val="32"/>
          <w:lang w:eastAsia="zh-CN"/>
        </w:rPr>
        <w:fldChar w:fldCharType="end"/>
      </w: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17"/>
        <w:spacing w:after="120"/>
        <w:ind w:firstLine="0" w:firstLineChars="0"/>
        <w:jc w:val="center"/>
        <w:rPr>
          <w:rFonts w:ascii="黑体" w:eastAsia="黑体"/>
          <w:b/>
          <w:bCs/>
          <w:sz w:val="44"/>
          <w:szCs w:val="44"/>
          <w:lang w:eastAsia="zh-CN"/>
        </w:rPr>
      </w:pPr>
    </w:p>
    <w:p>
      <w:pPr>
        <w:pStyle w:val="2"/>
      </w:pPr>
      <w:bookmarkStart w:id="4" w:name="_Toc2379"/>
      <w:bookmarkStart w:id="5" w:name="_Toc9377"/>
      <w:bookmarkStart w:id="6" w:name="_Toc32188"/>
      <w:bookmarkStart w:id="7" w:name="_Toc24250"/>
      <w:bookmarkStart w:id="8" w:name="_Toc2250"/>
      <w:bookmarkStart w:id="9" w:name="_Toc30245"/>
      <w:r>
        <w:rPr>
          <w:rFonts w:hint="eastAsia"/>
        </w:rPr>
        <w:t>系统登录</w:t>
      </w:r>
      <w:bookmarkEnd w:id="4"/>
      <w:bookmarkEnd w:id="5"/>
      <w:bookmarkEnd w:id="6"/>
      <w:bookmarkEnd w:id="7"/>
      <w:bookmarkEnd w:id="8"/>
      <w:bookmarkEnd w:id="9"/>
    </w:p>
    <w:p>
      <w:pPr>
        <w:pStyle w:val="13"/>
        <w:keepNext/>
        <w:spacing w:line="180" w:lineRule="auto"/>
        <w:ind w:firstLine="0" w:firstLineChars="0"/>
        <w:jc w:val="center"/>
      </w:pPr>
      <w:r>
        <w:rPr>
          <w:rFonts w:hint="eastAsia" w:ascii="宋体" w:hAnsi="宋体"/>
          <w:sz w:val="24"/>
        </w:rPr>
        <w:t xml:space="preserve"> </w:t>
      </w:r>
      <w:r>
        <w:drawing>
          <wp:inline distT="0" distB="0" distL="114300" distR="114300">
            <wp:extent cx="5207635" cy="2555240"/>
            <wp:effectExtent l="0" t="0" r="4445" b="5080"/>
            <wp:docPr id="2" name="图片 2" descr="C:\Users\23534\Desktop\扬州\QQ截图20210311153609.pngQQ截图2021031115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23534\Desktop\扬州\QQ截图20210311153609.pngQQ截图2021031115360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rFonts w:hint="eastAsia"/>
        </w:rPr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图1- \* ARABIC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-1扬州大学</w:t>
      </w:r>
      <w:r>
        <w:rPr>
          <w:rFonts w:hint="eastAsia" w:ascii="宋体" w:hAnsi="宋体"/>
          <w:sz w:val="20"/>
          <w:szCs w:val="20"/>
          <w:lang w:val="en-US" w:eastAsia="zh-CN"/>
        </w:rPr>
        <w:t>智慧校园</w:t>
      </w:r>
      <w:r>
        <w:rPr>
          <w:rFonts w:hint="eastAsia"/>
        </w:rPr>
        <w:t>系统登录页面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（1）系统地址：打开浏览器，在地址栏中输入 </w: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16"/>
          <w:szCs w:val="16"/>
          <w:u w:val="none"/>
        </w:rPr>
        <w:fldChar w:fldCharType="begin"/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16"/>
          <w:szCs w:val="16"/>
          <w:u w:val="none"/>
        </w:rPr>
        <w:instrText xml:space="preserve"> HYPERLINK "http://my.yzu.edu.cn/portal_main/toPortalPage" \t "_blank" </w:instrText>
      </w:r>
      <w:r>
        <w:rPr>
          <w:rFonts w:ascii="微软雅黑" w:hAnsi="微软雅黑" w:eastAsia="微软雅黑" w:cs="微软雅黑"/>
          <w:i w:val="0"/>
          <w:caps w:val="0"/>
          <w:color w:val="FF0000"/>
          <w:spacing w:val="0"/>
          <w:sz w:val="16"/>
          <w:szCs w:val="16"/>
          <w:u w:val="none"/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16"/>
          <w:szCs w:val="16"/>
          <w:u w:val="none"/>
        </w:rPr>
        <w:t>http://my.yzu.edu.cn/portal_main/toPortalPage</w:t>
      </w:r>
      <w:r>
        <w:rPr>
          <w:rFonts w:hint="eastAsia" w:ascii="微软雅黑" w:hAnsi="微软雅黑" w:eastAsia="微软雅黑" w:cs="微软雅黑"/>
          <w:i w:val="0"/>
          <w:caps w:val="0"/>
          <w:color w:val="FF0000"/>
          <w:spacing w:val="0"/>
          <w:sz w:val="16"/>
          <w:szCs w:val="16"/>
          <w:u w:val="none"/>
        </w:rPr>
        <w:fldChar w:fldCharType="end"/>
      </w:r>
      <w:r>
        <w:rPr>
          <w:rFonts w:hint="eastAsia" w:ascii="宋体" w:hAnsi="宋体" w:eastAsia="宋体" w:cs="宋体"/>
          <w:b/>
          <w:color w:val="FF0000"/>
          <w:kern w:val="0"/>
          <w:sz w:val="27"/>
          <w:szCs w:val="27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进入 登录页面（图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1-1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 </w:t>
      </w:r>
    </w:p>
    <w:p>
      <w:pPr>
        <w:pStyle w:val="13"/>
        <w:ind w:firstLine="480"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账户登录在输入正确的用户名和密码后，点击登录进入扬州大学</w:t>
      </w:r>
      <w:r>
        <w:rPr>
          <w:rFonts w:hint="eastAsia" w:ascii="宋体" w:hAnsi="宋体"/>
          <w:sz w:val="24"/>
          <w:lang w:val="en-US" w:eastAsia="zh-CN"/>
        </w:rPr>
        <w:t>智慧校园</w:t>
      </w:r>
      <w:r>
        <w:rPr>
          <w:rFonts w:hint="eastAsia" w:ascii="宋体" w:hAnsi="宋体"/>
          <w:sz w:val="24"/>
        </w:rPr>
        <w:t>系统主页面，如图1-4示：</w:t>
      </w:r>
    </w:p>
    <w:p>
      <w:pPr>
        <w:pStyle w:val="13"/>
        <w:keepNext/>
        <w:ind w:firstLine="0" w:firstLineChars="0"/>
      </w:pPr>
      <w:r>
        <w:drawing>
          <wp:inline distT="0" distB="0" distL="114300" distR="114300">
            <wp:extent cx="5268595" cy="3319780"/>
            <wp:effectExtent l="0" t="0" r="4445" b="2540"/>
            <wp:docPr id="7" name="图片 1" descr="C:\Users\23534\Desktop\扬州\2021-03-12_100238.png2021-03-12_10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C:\Users\23534\Desktop\扬州\2021-03-12_100238.png2021-03-12_100238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/>
        <w:ind w:firstLine="0" w:firstLineChars="0"/>
      </w:pPr>
    </w:p>
    <w:p>
      <w:pPr>
        <w:pStyle w:val="7"/>
        <w:jc w:val="center"/>
      </w:pPr>
      <w:r>
        <w:rPr>
          <w:rFonts w:hint="eastAsia"/>
        </w:rPr>
        <w:t>图1-4扬州大学</w:t>
      </w:r>
      <w:r>
        <w:rPr>
          <w:rFonts w:hint="eastAsia" w:ascii="宋体" w:hAnsi="宋体"/>
          <w:sz w:val="20"/>
          <w:szCs w:val="20"/>
          <w:lang w:val="en-US" w:eastAsia="zh-CN"/>
        </w:rPr>
        <w:t>智慧校园</w:t>
      </w:r>
      <w:r>
        <w:rPr>
          <w:rFonts w:hint="eastAsia"/>
        </w:rPr>
        <w:t>系统主页面</w:t>
      </w:r>
    </w:p>
    <w:p>
      <w:pPr>
        <w:pStyle w:val="2"/>
      </w:pPr>
      <w:bookmarkStart w:id="10" w:name="_Toc18599"/>
      <w:bookmarkStart w:id="11" w:name="_Toc3083"/>
      <w:bookmarkStart w:id="12" w:name="_Toc21672"/>
      <w:bookmarkStart w:id="13" w:name="_Toc11601"/>
      <w:bookmarkStart w:id="14" w:name="_Toc16269"/>
      <w:bookmarkStart w:id="15" w:name="_Toc11207"/>
      <w:r>
        <w:rPr>
          <w:rFonts w:hint="eastAsia"/>
        </w:rPr>
        <w:t>扬州大学</w:t>
      </w:r>
      <w:bookmarkEnd w:id="10"/>
      <w:r>
        <w:rPr>
          <w:rFonts w:hint="eastAsia"/>
          <w:lang w:val="en-US" w:eastAsia="zh-CN"/>
        </w:rPr>
        <w:t>智慧校园</w:t>
      </w:r>
      <w:r>
        <w:rPr>
          <w:rFonts w:hint="eastAsia"/>
        </w:rPr>
        <w:t>系统</w:t>
      </w:r>
      <w:bookmarkEnd w:id="11"/>
      <w:bookmarkEnd w:id="12"/>
      <w:bookmarkEnd w:id="13"/>
      <w:bookmarkEnd w:id="14"/>
      <w:bookmarkEnd w:id="15"/>
    </w:p>
    <w:p>
      <w:pPr>
        <w:spacing w:line="420" w:lineRule="auto"/>
        <w:ind w:firstLine="420"/>
        <w:rPr>
          <w:sz w:val="24"/>
          <w:szCs w:val="24"/>
        </w:rPr>
      </w:pPr>
      <w:bookmarkStart w:id="16" w:name="_1结算账户校验"/>
      <w:bookmarkEnd w:id="16"/>
      <w:r>
        <w:rPr>
          <w:rFonts w:hint="eastAsia"/>
          <w:sz w:val="24"/>
          <w:szCs w:val="24"/>
        </w:rPr>
        <w:t>系统包括：</w:t>
      </w:r>
      <w:r>
        <w:rPr>
          <w:rFonts w:hint="eastAsia"/>
          <w:sz w:val="24"/>
          <w:szCs w:val="24"/>
          <w:lang w:val="en-US" w:eastAsia="zh-CN"/>
        </w:rPr>
        <w:t>信息门户、服务大厅、个人中心、</w:t>
      </w:r>
      <w:r>
        <w:rPr>
          <w:rFonts w:hint="eastAsia"/>
          <w:sz w:val="24"/>
          <w:szCs w:val="24"/>
        </w:rPr>
        <w:t>个人信息头像。如图2-1-1所示：</w:t>
      </w:r>
    </w:p>
    <w:p>
      <w:pPr>
        <w:spacing w:line="420" w:lineRule="auto"/>
        <w:jc w:val="center"/>
      </w:pPr>
      <w:r>
        <w:drawing>
          <wp:inline distT="0" distB="0" distL="114300" distR="114300">
            <wp:extent cx="3542665" cy="520700"/>
            <wp:effectExtent l="0" t="0" r="8255" b="12700"/>
            <wp:docPr id="13" name="图片 2" descr="C:\Users\23534\Desktop\扬州\QQ截图20210311155151.pngQQ截图2021031115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C:\Users\23534\Desktop\扬州\QQ截图20210311155151.pngQQ截图2021031115515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2665" cy="52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                         图2-1-1 扬州大学</w:t>
      </w:r>
      <w:r>
        <w:rPr>
          <w:rFonts w:hint="eastAsia" w:ascii="宋体" w:hAnsi="宋体"/>
          <w:sz w:val="20"/>
          <w:szCs w:val="20"/>
          <w:lang w:val="en-US" w:eastAsia="zh-CN"/>
        </w:rPr>
        <w:t>智慧校园</w:t>
      </w:r>
      <w:r>
        <w:rPr>
          <w:rFonts w:hint="eastAsia"/>
        </w:rPr>
        <w:t>系统菜单栏</w:t>
      </w:r>
      <w:bookmarkStart w:id="17" w:name="_Toc15431"/>
    </w:p>
    <w:bookmarkEnd w:id="17"/>
    <w:p>
      <w:pPr>
        <w:pStyle w:val="4"/>
        <w:spacing w:before="0" w:after="0"/>
      </w:pPr>
      <w:bookmarkStart w:id="18" w:name="_Toc561"/>
      <w:r>
        <w:rPr>
          <w:rFonts w:hint="eastAsia"/>
        </w:rPr>
        <w:t>本科生走读</w:t>
      </w:r>
      <w:bookmarkEnd w:id="18"/>
    </w:p>
    <w:p>
      <w:pPr>
        <w:pStyle w:val="4"/>
        <w:spacing w:before="0" w:after="0"/>
      </w:pPr>
      <w:bookmarkStart w:id="19" w:name="_Toc12738"/>
      <w:r>
        <w:rPr>
          <w:rFonts w:hint="eastAsia"/>
        </w:rPr>
        <w:t>本科生走读</w:t>
      </w:r>
      <w:bookmarkEnd w:id="19"/>
    </w:p>
    <w:p>
      <w:pPr>
        <w:pStyle w:val="5"/>
        <w:spacing w:before="0" w:after="0"/>
      </w:pPr>
      <w:bookmarkStart w:id="20" w:name="_Toc19790"/>
      <w:r>
        <w:rPr>
          <w:rFonts w:hint="eastAsia"/>
        </w:rPr>
        <w:t>本科生走读</w:t>
      </w:r>
      <w:bookmarkEnd w:id="20"/>
    </w:p>
    <w:p>
      <w:pPr>
        <w:jc w:val="center"/>
      </w:pPr>
      <w:r>
        <w:drawing>
          <wp:inline distT="0" distB="0" distL="114300" distR="114300">
            <wp:extent cx="5268595" cy="3339465"/>
            <wp:effectExtent l="0" t="0" r="4445" b="13335"/>
            <wp:docPr id="74" name="图片 1" descr="C:\Users\23534\Desktop\扬州\2021-03-12_100458.png2021-03-12_100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1" descr="C:\Users\23534\Desktop\扬州\2021-03-12_100458.png2021-03-12_100458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9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/>
        </w:rPr>
        <w:t>系统菜单栏</w:t>
      </w:r>
      <w:r>
        <w:rPr>
          <w:rFonts w:hint="eastAsia"/>
          <w:sz w:val="24"/>
          <w:szCs w:val="24"/>
        </w:rPr>
        <w:t>【</w:t>
      </w:r>
      <w:r>
        <w:rPr>
          <w:rFonts w:hint="eastAsia"/>
          <w:sz w:val="24"/>
          <w:szCs w:val="24"/>
          <w:lang w:val="en-US" w:eastAsia="zh-CN"/>
        </w:rPr>
        <w:t>服务大厅</w:t>
      </w:r>
      <w:r>
        <w:rPr>
          <w:rFonts w:hint="eastAsia"/>
          <w:sz w:val="24"/>
          <w:szCs w:val="24"/>
        </w:rPr>
        <w:t>】，点击后得到</w:t>
      </w:r>
      <w:r>
        <w:rPr>
          <w:rFonts w:hint="eastAsia"/>
          <w:sz w:val="24"/>
          <w:szCs w:val="24"/>
          <w:lang w:val="en-US" w:eastAsia="zh-CN"/>
        </w:rPr>
        <w:t>服务大厅</w:t>
      </w:r>
      <w:r>
        <w:rPr>
          <w:rFonts w:hint="eastAsia"/>
          <w:sz w:val="24"/>
          <w:szCs w:val="24"/>
        </w:rPr>
        <w:t>界面。如图2-2-1所示：</w:t>
      </w:r>
    </w:p>
    <w:p>
      <w:pPr>
        <w:spacing w:line="420" w:lineRule="auto"/>
      </w:pPr>
      <w:r>
        <w:drawing>
          <wp:inline distT="0" distB="0" distL="114300" distR="114300">
            <wp:extent cx="5177155" cy="2562860"/>
            <wp:effectExtent l="0" t="0" r="4445" b="12700"/>
            <wp:docPr id="4" name="图片 2" descr="C:\Users\23534\Desktop\扬州\QQ截图20210311161437.pngQQ截图20210311161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\Users\23534\Desktop\扬州\QQ截图20210311161437.pngQQ截图20210311161437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562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auto"/>
        <w:ind w:firstLine="420"/>
        <w:jc w:val="center"/>
      </w:pPr>
      <w:r>
        <w:rPr>
          <w:rFonts w:hint="eastAsia"/>
        </w:rPr>
        <w:t xml:space="preserve">图2-2-1 </w:t>
      </w:r>
      <w:r>
        <w:rPr>
          <w:rFonts w:hint="eastAsia"/>
          <w:szCs w:val="21"/>
          <w:lang w:val="en-US" w:eastAsia="zh-CN"/>
        </w:rPr>
        <w:t>服务大厅</w:t>
      </w:r>
      <w:r>
        <w:rPr>
          <w:rFonts w:hint="eastAsia"/>
        </w:rPr>
        <w:t>页面</w:t>
      </w:r>
    </w:p>
    <w:p>
      <w:pPr>
        <w:pStyle w:val="18"/>
        <w:numPr>
          <w:ilvl w:val="0"/>
          <w:numId w:val="2"/>
        </w:numPr>
        <w:spacing w:line="42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功能描述：进行申请操作</w:t>
      </w:r>
    </w:p>
    <w:p>
      <w:pPr>
        <w:pStyle w:val="18"/>
        <w:numPr>
          <w:ilvl w:val="0"/>
          <w:numId w:val="2"/>
        </w:numPr>
        <w:spacing w:line="420" w:lineRule="auto"/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</w:t>
      </w:r>
    </w:p>
    <w:p>
      <w:pPr>
        <w:pStyle w:val="18"/>
        <w:spacing w:line="420" w:lineRule="auto"/>
        <w:ind w:left="48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ascii="微软雅黑" w:hAnsi="微软雅黑" w:eastAsia="微软雅黑" w:cs="微软雅黑"/>
          <w:i w:val="0"/>
          <w:caps w:val="0"/>
          <w:color w:val="FFFFFF"/>
          <w:spacing w:val="0"/>
          <w:sz w:val="16"/>
          <w:szCs w:val="16"/>
          <w:shd w:val="clear" w:fill="8C1515"/>
        </w:rPr>
        <w:t>学生工作部(处)(毕业生就业指导中心、心理健康教育中心)(17)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再点击</w:t>
      </w:r>
      <w:r>
        <w:rPr>
          <w:rFonts w:ascii="微软雅黑" w:hAnsi="微软雅黑" w:eastAsia="微软雅黑" w:cs="微软雅黑"/>
          <w:i w:val="0"/>
          <w:caps w:val="0"/>
          <w:color w:val="FFFFFF"/>
          <w:spacing w:val="0"/>
          <w:sz w:val="16"/>
          <w:szCs w:val="16"/>
          <w:shd w:val="clear" w:fill="8C1515"/>
        </w:rPr>
        <w:t>本科生</w:t>
      </w:r>
      <w:r>
        <w:rPr>
          <w:rFonts w:hint="eastAsia"/>
          <w:sz w:val="24"/>
          <w:szCs w:val="24"/>
          <w:lang w:val="en-US" w:eastAsia="zh-CN"/>
        </w:rPr>
        <w:t>按钮，点击</w:t>
      </w:r>
      <w:r>
        <w:rPr>
          <w:rFonts w:hint="eastAsia"/>
          <w:color w:val="auto"/>
          <w:sz w:val="24"/>
          <w:szCs w:val="24"/>
          <w:highlight w:val="lightGray"/>
          <w:lang w:val="en-US" w:eastAsia="zh-CN"/>
        </w:rPr>
        <w:t>本科生-走读</w:t>
      </w:r>
      <w:r>
        <w:rPr>
          <w:rFonts w:hint="eastAsia"/>
          <w:sz w:val="24"/>
          <w:szCs w:val="24"/>
          <w:lang w:val="en-US" w:eastAsia="zh-CN"/>
        </w:rPr>
        <w:t>申请按钮</w:t>
      </w:r>
      <w:r>
        <w:rPr>
          <w:rFonts w:hint="eastAsia"/>
          <w:sz w:val="24"/>
          <w:szCs w:val="24"/>
        </w:rPr>
        <w:t>如图2-2-2所示。</w:t>
      </w:r>
    </w:p>
    <w:p>
      <w:r>
        <w:drawing>
          <wp:inline distT="0" distB="0" distL="114300" distR="114300">
            <wp:extent cx="5266055" cy="5109210"/>
            <wp:effectExtent l="0" t="0" r="6985" b="11430"/>
            <wp:docPr id="14" name="图片 3" descr="C:\Users\23534\Desktop\扬州\2021-03-11_161944.png2021-03-11_16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C:\Users\23534\Desktop\扬州\2021-03-11_161944.png2021-03-11_161944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109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</w:rPr>
      </w:pPr>
      <w:r>
        <w:rPr>
          <w:rFonts w:hint="eastAsia"/>
        </w:rPr>
        <w:t>图2-2-2 扬州大学</w:t>
      </w:r>
      <w:r>
        <w:rPr>
          <w:rFonts w:hint="eastAsia"/>
          <w:lang w:val="en-US" w:eastAsia="zh-CN"/>
        </w:rPr>
        <w:t>服务大厅</w:t>
      </w:r>
      <w:r>
        <w:rPr>
          <w:rFonts w:hint="eastAsia"/>
        </w:rPr>
        <w:t>申请表界面</w:t>
      </w: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跳转至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本科生-走读</w:t>
      </w:r>
      <w:r>
        <w:rPr>
          <w:rFonts w:hint="eastAsia"/>
          <w:sz w:val="24"/>
          <w:szCs w:val="24"/>
          <w:lang w:val="en-US" w:eastAsia="zh-CN"/>
        </w:rPr>
        <w:t>申请界面如图2-2-2-1</w:t>
      </w:r>
    </w:p>
    <w:p>
      <w:pPr>
        <w:jc w:val="center"/>
      </w:pPr>
      <w:r>
        <w:drawing>
          <wp:inline distT="0" distB="0" distL="114300" distR="114300">
            <wp:extent cx="5265420" cy="2599055"/>
            <wp:effectExtent l="0" t="0" r="7620" b="6985"/>
            <wp:docPr id="75" name="图片 6" descr="C:\Users\23534\Desktop\扬州\QQ截图20210311162517.pngQQ截图20210311162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6" descr="C:\Users\23534\Desktop\扬州\QQ截图20210311162517.pngQQ截图20210311162517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>图2-2-2</w:t>
      </w:r>
      <w:r>
        <w:rPr>
          <w:rFonts w:hint="eastAsia"/>
          <w:lang w:val="en-US" w:eastAsia="zh-CN"/>
        </w:rPr>
        <w:t>-1</w:t>
      </w:r>
      <w:r>
        <w:rPr>
          <w:rFonts w:hint="eastAsia"/>
          <w:color w:val="auto"/>
          <w:sz w:val="24"/>
          <w:szCs w:val="24"/>
          <w:highlight w:val="none"/>
          <w:lang w:val="en-US" w:eastAsia="zh-CN"/>
        </w:rPr>
        <w:t>本科生-走读</w:t>
      </w:r>
      <w:r>
        <w:rPr>
          <w:rFonts w:hint="eastAsia"/>
          <w:sz w:val="24"/>
          <w:szCs w:val="24"/>
          <w:lang w:val="en-US" w:eastAsia="zh-CN"/>
        </w:rPr>
        <w:t>申请界面</w:t>
      </w:r>
    </w:p>
    <w:p>
      <w:pPr>
        <w:jc w:val="center"/>
      </w:pPr>
    </w:p>
    <w:p>
      <w:pPr>
        <w:pStyle w:val="18"/>
        <w:spacing w:line="420" w:lineRule="auto"/>
        <w:ind w:left="480"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</w:t>
      </w:r>
      <w:r>
        <w:rPr>
          <w:rFonts w:hint="eastAsia" w:ascii="微软雅黑" w:hAnsi="微软雅黑" w:eastAsia="微软雅黑" w:cs="微软雅黑"/>
          <w:i w:val="0"/>
          <w:caps w:val="0"/>
          <w:color w:val="FFFFFF"/>
          <w:spacing w:val="0"/>
          <w:sz w:val="16"/>
          <w:szCs w:val="16"/>
          <w:shd w:val="clear" w:fill="8C1515"/>
          <w:lang w:val="en-US" w:eastAsia="zh-CN"/>
        </w:rPr>
        <w:t>开始办理</w:t>
      </w:r>
      <w:r>
        <w:rPr>
          <w:rFonts w:hint="eastAsia"/>
          <w:sz w:val="24"/>
          <w:szCs w:val="24"/>
        </w:rPr>
        <w:t>按钮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进入</w:t>
      </w:r>
      <w:r>
        <w:rPr>
          <w:rFonts w:ascii="微软雅黑" w:hAnsi="微软雅黑" w:eastAsia="微软雅黑" w:cs="微软雅黑"/>
          <w:i w:val="0"/>
          <w:caps w:val="0"/>
          <w:color w:val="222222"/>
          <w:spacing w:val="0"/>
          <w:sz w:val="16"/>
          <w:szCs w:val="16"/>
          <w:shd w:val="clear" w:fill="EEEEEE"/>
        </w:rPr>
        <w:t>本科生走读(校外租住)申请</w:t>
      </w:r>
      <w:r>
        <w:rPr>
          <w:rFonts w:hint="eastAsia" w:ascii="微软雅黑" w:hAnsi="微软雅黑" w:eastAsia="微软雅黑" w:cs="微软雅黑"/>
          <w:i w:val="0"/>
          <w:caps w:val="0"/>
          <w:color w:val="222222"/>
          <w:spacing w:val="0"/>
          <w:sz w:val="16"/>
          <w:szCs w:val="16"/>
          <w:shd w:val="clear" w:fill="EEEEEE"/>
          <w:lang w:val="en-US" w:eastAsia="zh-CN"/>
        </w:rPr>
        <w:t>表单页面</w:t>
      </w:r>
      <w:r>
        <w:rPr>
          <w:rFonts w:hint="eastAsia"/>
          <w:sz w:val="24"/>
          <w:szCs w:val="24"/>
        </w:rPr>
        <w:t>图2-2-2</w:t>
      </w:r>
      <w:r>
        <w:rPr>
          <w:rFonts w:hint="eastAsia"/>
          <w:sz w:val="24"/>
          <w:szCs w:val="24"/>
          <w:lang w:val="en-US" w:eastAsia="zh-CN"/>
        </w:rPr>
        <w:t>-2</w:t>
      </w:r>
      <w:r>
        <w:rPr>
          <w:rFonts w:hint="eastAsia"/>
          <w:sz w:val="24"/>
          <w:szCs w:val="24"/>
        </w:rPr>
        <w:t>所示。</w:t>
      </w:r>
    </w:p>
    <w:p/>
    <w:p>
      <w:pPr>
        <w:jc w:val="center"/>
      </w:pPr>
      <w:r>
        <w:drawing>
          <wp:inline distT="0" distB="0" distL="114300" distR="114300">
            <wp:extent cx="4225925" cy="6005195"/>
            <wp:effectExtent l="0" t="0" r="10795" b="14605"/>
            <wp:docPr id="77" name="图片 6" descr="C:\Users\23534\Desktop\扬州\2021-03-11_164009.png2021-03-11_164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6" descr="C:\Users\23534\Desktop\扬州\2021-03-11_164009.png2021-03-11_16400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5925" cy="600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图2-2-2</w:t>
      </w:r>
      <w:r>
        <w:rPr>
          <w:rFonts w:hint="eastAsia"/>
          <w:lang w:val="en-US" w:eastAsia="zh-CN"/>
        </w:rPr>
        <w:t>-2</w:t>
      </w:r>
      <w:r>
        <w:rPr>
          <w:rFonts w:hint="eastAsia" w:ascii="宋体" w:hAnsi="宋体" w:eastAsia="宋体" w:cs="宋体"/>
          <w:i w:val="0"/>
          <w:caps w:val="0"/>
          <w:color w:val="222222"/>
          <w:spacing w:val="0"/>
          <w:sz w:val="24"/>
          <w:szCs w:val="24"/>
          <w:shd w:val="clear" w:fill="EEEEEE"/>
        </w:rPr>
        <w:t>本科生走读(校外租住)申请</w:t>
      </w:r>
      <w:r>
        <w:rPr>
          <w:rFonts w:hint="eastAsia" w:ascii="宋体" w:hAnsi="宋体" w:eastAsia="宋体" w:cs="宋体"/>
          <w:i w:val="0"/>
          <w:caps w:val="0"/>
          <w:color w:val="222222"/>
          <w:spacing w:val="0"/>
          <w:sz w:val="24"/>
          <w:szCs w:val="24"/>
          <w:shd w:val="clear" w:fill="EEEEEE"/>
          <w:lang w:val="en-US" w:eastAsia="zh-CN"/>
        </w:rPr>
        <w:t>表单页面</w:t>
      </w:r>
      <w:r>
        <w:rPr>
          <w:rFonts w:hint="eastAsia"/>
          <w:sz w:val="24"/>
          <w:szCs w:val="24"/>
          <w:lang w:val="en-US" w:eastAsia="zh-CN"/>
        </w:rPr>
        <w:t>申请界面</w:t>
      </w:r>
    </w:p>
    <w:p>
      <w:pPr>
        <w:jc w:val="center"/>
        <w:rPr>
          <w:rFonts w:hint="eastAsia"/>
        </w:rPr>
      </w:pPr>
    </w:p>
    <w:p>
      <w:pPr>
        <w:pStyle w:val="18"/>
        <w:spacing w:line="420" w:lineRule="auto"/>
        <w:ind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学生</w:t>
      </w:r>
      <w:r>
        <w:rPr>
          <w:rFonts w:hint="eastAsia"/>
          <w:sz w:val="24"/>
          <w:szCs w:val="24"/>
          <w:lang w:val="en-US" w:eastAsia="zh-CN"/>
        </w:rPr>
        <w:t>填写申请录入信息：籍贯（必填）、联系电话（必填）、家庭地址（必填）</w:t>
      </w:r>
    </w:p>
    <w:p>
      <w:pPr>
        <w:pStyle w:val="18"/>
        <w:spacing w:line="420" w:lineRule="auto"/>
        <w:ind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继续填写申请信息：开始时间（必填）、结束时间（必填）、家长意见（必填）、申请理由（必填）、申请类别（必填）、校外租住信息表   </w:t>
      </w:r>
      <w:r>
        <w:rPr>
          <w:rFonts w:hint="eastAsia"/>
          <w:sz w:val="24"/>
          <w:szCs w:val="24"/>
        </w:rPr>
        <w:t>图2-2-2</w:t>
      </w:r>
      <w:r>
        <w:rPr>
          <w:rFonts w:hint="eastAsia"/>
          <w:sz w:val="24"/>
          <w:szCs w:val="24"/>
          <w:lang w:val="en-US" w:eastAsia="zh-CN"/>
        </w:rPr>
        <w:t>-3</w:t>
      </w:r>
      <w:r>
        <w:rPr>
          <w:rFonts w:hint="eastAsia"/>
          <w:sz w:val="24"/>
          <w:szCs w:val="24"/>
        </w:rPr>
        <w:t>所示</w:t>
      </w:r>
    </w:p>
    <w:p>
      <w:pPr>
        <w:pStyle w:val="18"/>
        <w:spacing w:line="420" w:lineRule="auto"/>
        <w:ind w:firstLine="0" w:firstLineChars="0"/>
        <w:rPr>
          <w:rFonts w:hint="eastAsia"/>
          <w:sz w:val="24"/>
          <w:szCs w:val="24"/>
          <w:lang w:val="en-US" w:eastAsia="zh-CN"/>
        </w:rPr>
      </w:pPr>
    </w:p>
    <w:p>
      <w:pPr>
        <w:pStyle w:val="18"/>
        <w:spacing w:line="420" w:lineRule="auto"/>
        <w:ind w:firstLine="0" w:firstLineChars="0"/>
        <w:rPr>
          <w:rFonts w:hint="eastAsia"/>
          <w:sz w:val="24"/>
          <w:szCs w:val="24"/>
          <w:lang w:val="en-US" w:eastAsia="zh-CN"/>
        </w:rPr>
      </w:pPr>
    </w:p>
    <w:p>
      <w:pPr>
        <w:jc w:val="center"/>
      </w:pPr>
      <w:r>
        <w:drawing>
          <wp:inline distT="0" distB="0" distL="114300" distR="114300">
            <wp:extent cx="4182745" cy="6271895"/>
            <wp:effectExtent l="0" t="0" r="8255" b="6985"/>
            <wp:docPr id="79" name="图片 6" descr="C:\Users\23534\Desktop\扬州\2021-03-11_164944.png2021-03-11_16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 descr="C:\Users\23534\Desktop\扬州\2021-03-11_164944.png2021-03-11_164944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2745" cy="6271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line="420" w:lineRule="auto"/>
        <w:ind w:firstLine="0" w:firstLineChars="0"/>
        <w:jc w:val="center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</w:rPr>
        <w:t>图2-2-2</w:t>
      </w:r>
      <w:r>
        <w:rPr>
          <w:rFonts w:hint="eastAsia"/>
          <w:lang w:val="en-US" w:eastAsia="zh-CN"/>
        </w:rPr>
        <w:t>-3</w:t>
      </w:r>
      <w:r>
        <w:rPr>
          <w:rFonts w:hint="eastAsia" w:ascii="宋体" w:hAnsi="宋体" w:eastAsia="宋体" w:cs="宋体"/>
          <w:i w:val="0"/>
          <w:caps w:val="0"/>
          <w:color w:val="222222"/>
          <w:spacing w:val="0"/>
          <w:sz w:val="24"/>
          <w:szCs w:val="24"/>
          <w:shd w:val="clear" w:fill="EEEEEE"/>
        </w:rPr>
        <w:t>本科生走读(校外租住)申请</w:t>
      </w:r>
      <w:r>
        <w:rPr>
          <w:rFonts w:hint="eastAsia" w:ascii="宋体" w:hAnsi="宋体" w:eastAsia="宋体" w:cs="宋体"/>
          <w:i w:val="0"/>
          <w:caps w:val="0"/>
          <w:color w:val="222222"/>
          <w:spacing w:val="0"/>
          <w:sz w:val="24"/>
          <w:szCs w:val="24"/>
          <w:shd w:val="clear" w:fill="EEEEEE"/>
          <w:lang w:val="en-US" w:eastAsia="zh-CN"/>
        </w:rPr>
        <w:t>表单页面</w:t>
      </w:r>
      <w:r>
        <w:rPr>
          <w:rFonts w:hint="eastAsia"/>
          <w:sz w:val="24"/>
          <w:szCs w:val="24"/>
          <w:lang w:val="en-US" w:eastAsia="zh-CN"/>
        </w:rPr>
        <w:t>申请填写界面</w:t>
      </w:r>
    </w:p>
    <w:p>
      <w:pPr>
        <w:pStyle w:val="18"/>
        <w:spacing w:line="420" w:lineRule="auto"/>
        <w:ind w:firstLine="0"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学生点击</w:t>
      </w:r>
      <w:r>
        <w:rPr>
          <w:rFonts w:hint="eastAsia"/>
          <w:sz w:val="24"/>
          <w:szCs w:val="24"/>
          <w:lang w:val="en-US" w:eastAsia="zh-CN"/>
        </w:rPr>
        <w:t>下载知情同意书，</w:t>
      </w:r>
      <w:r>
        <w:rPr>
          <w:rFonts w:hint="eastAsia"/>
          <w:sz w:val="24"/>
          <w:szCs w:val="24"/>
        </w:rPr>
        <w:t>完成&lt;&lt;知情同意书模板&gt;&gt;。上传附件时如图2-2-3所示。</w:t>
      </w:r>
    </w:p>
    <w:p>
      <w:pPr>
        <w:pStyle w:val="18"/>
        <w:spacing w:line="420" w:lineRule="auto"/>
        <w:ind w:firstLine="0" w:firstLineChars="0"/>
        <w:rPr>
          <w:sz w:val="24"/>
          <w:szCs w:val="24"/>
        </w:rPr>
      </w:pPr>
    </w:p>
    <w:p>
      <w:pPr>
        <w:pStyle w:val="18"/>
        <w:spacing w:line="420" w:lineRule="auto"/>
        <w:ind w:firstLine="0" w:firstLineChars="0"/>
      </w:pPr>
      <w:r>
        <w:drawing>
          <wp:inline distT="0" distB="0" distL="114300" distR="114300">
            <wp:extent cx="5265420" cy="2577465"/>
            <wp:effectExtent l="0" t="0" r="7620" b="13335"/>
            <wp:docPr id="17" name="图片 6" descr="C:\Users\23534\Desktop\扬州\QQ截图20210311165723.pngQQ截图20210311165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C:\Users\23534\Desktop\扬州\QQ截图20210311165723.pngQQ截图20210311165723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8"/>
        <w:spacing w:line="420" w:lineRule="auto"/>
        <w:ind w:firstLine="0" w:firstLineChars="0"/>
      </w:pPr>
      <w:r>
        <w:drawing>
          <wp:inline distT="0" distB="0" distL="114300" distR="114300">
            <wp:extent cx="5237480" cy="2577465"/>
            <wp:effectExtent l="0" t="0" r="5080" b="13335"/>
            <wp:docPr id="80" name="图片 6" descr="C:\Users\23534\Desktop\扬州\QQ截图20210311170000.pngQQ截图2021031117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6" descr="C:\Users\23534\Desktop\扬州\QQ截图20210311170000.pngQQ截图2021031117000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</w:pPr>
      <w:r>
        <w:rPr>
          <w:rFonts w:hint="eastAsia"/>
        </w:rPr>
        <w:t>图2-2-3上传附件</w:t>
      </w:r>
    </w:p>
    <w:p>
      <w:pPr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Tips:带*为必填。附件上传完成以及问卷填写完成后，点击</w:t>
      </w:r>
      <w:r>
        <w:rPr>
          <w:rFonts w:hint="eastAsia"/>
          <w:sz w:val="24"/>
          <w:szCs w:val="24"/>
          <w:lang w:val="en-US" w:eastAsia="zh-CN"/>
        </w:rPr>
        <w:t>保存并</w:t>
      </w:r>
      <w:r>
        <w:rPr>
          <w:rFonts w:hint="eastAsia"/>
          <w:sz w:val="24"/>
          <w:szCs w:val="24"/>
        </w:rPr>
        <w:t>提交</w:t>
      </w:r>
      <w:r>
        <w:rPr>
          <w:rFonts w:hint="eastAsia"/>
          <w:sz w:val="24"/>
          <w:szCs w:val="24"/>
          <w:lang w:val="en-US" w:eastAsia="zh-CN"/>
        </w:rPr>
        <w:t>按钮</w:t>
      </w:r>
      <w:r>
        <w:rPr>
          <w:rFonts w:hint="eastAsia"/>
          <w:sz w:val="24"/>
          <w:szCs w:val="24"/>
        </w:rPr>
        <w:t>，即保存如图2-2-4所示。</w:t>
      </w:r>
    </w:p>
    <w:p>
      <w:pPr>
        <w:pStyle w:val="18"/>
        <w:spacing w:line="420" w:lineRule="auto"/>
        <w:ind w:firstLine="0" w:firstLineChars="0"/>
      </w:pPr>
      <w:r>
        <w:drawing>
          <wp:inline distT="0" distB="0" distL="114300" distR="114300">
            <wp:extent cx="5212080" cy="2577465"/>
            <wp:effectExtent l="0" t="0" r="0" b="13335"/>
            <wp:docPr id="81" name="图片 6" descr="C:\Users\23534\Desktop\扬州\QQ截图20210311172334.pngQQ截图2021031117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6" descr="C:\Users\23534\Desktop\扬州\QQ截图20210311172334.pngQQ截图20210311172334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图2-2-4完成申请表填写后界面</w:t>
      </w:r>
    </w:p>
    <w:p>
      <w:pPr>
        <w:jc w:val="both"/>
        <w:rPr>
          <w:color w:val="FF0000"/>
          <w:sz w:val="24"/>
          <w:szCs w:val="24"/>
        </w:rPr>
      </w:pPr>
    </w:p>
    <w:p>
      <w:pPr>
        <w:pStyle w:val="18"/>
        <w:spacing w:line="420" w:lineRule="auto"/>
        <w:ind w:firstLine="0"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提交后，</w:t>
      </w:r>
      <w:r>
        <w:rPr>
          <w:rFonts w:hint="eastAsia"/>
          <w:sz w:val="24"/>
          <w:szCs w:val="24"/>
          <w:lang w:val="en-US" w:eastAsia="zh-CN"/>
        </w:rPr>
        <w:t>回到服务大厅</w:t>
      </w:r>
      <w:r>
        <w:rPr>
          <w:rFonts w:hint="eastAsia"/>
          <w:sz w:val="24"/>
          <w:szCs w:val="24"/>
        </w:rPr>
        <w:t>界面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点击我的申请进入申请列表界面</w:t>
      </w:r>
      <w:r>
        <w:rPr>
          <w:rFonts w:hint="eastAsia"/>
          <w:sz w:val="24"/>
          <w:szCs w:val="24"/>
        </w:rPr>
        <w:t>如图2-2-6所示。</w:t>
      </w:r>
    </w:p>
    <w:p>
      <w:pPr>
        <w:widowControl/>
        <w:jc w:val="left"/>
      </w:pPr>
      <w:r>
        <w:drawing>
          <wp:inline distT="0" distB="0" distL="114300" distR="114300">
            <wp:extent cx="5262245" cy="2536825"/>
            <wp:effectExtent l="0" t="0" r="10795" b="8255"/>
            <wp:docPr id="9" name="图片 7" descr="C:\Users\23534\Desktop\扬州\QQ截图20210311173040.pngQQ截图20210311173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C:\Users\23534\Desktop\扬州\QQ截图20210311173040.pngQQ截图20210311173040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</w:p>
    <w:p>
      <w:pPr>
        <w:widowControl/>
        <w:jc w:val="left"/>
      </w:pPr>
      <w:r>
        <w:drawing>
          <wp:inline distT="0" distB="0" distL="114300" distR="114300">
            <wp:extent cx="5138420" cy="2536825"/>
            <wp:effectExtent l="0" t="0" r="12700" b="8255"/>
            <wp:docPr id="82" name="图片 7" descr="C:\Users\23534\Desktop\扬州\QQ截图20210311173749.pngQQ截图20210311173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7" descr="C:\Users\23534\Desktop\扬州\QQ截图20210311173749.pngQQ截图20210311173749"/>
                    <pic:cNvPicPr>
                      <a:picLocks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8420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eastAsia="宋体"/>
        </w:rPr>
      </w:pPr>
      <w:r>
        <w:rPr>
          <w:rFonts w:hint="eastAsia"/>
        </w:rPr>
        <w:t>图2-2-6</w:t>
      </w:r>
    </w:p>
    <w:p>
      <w:pPr>
        <w:pStyle w:val="6"/>
      </w:pPr>
      <w:bookmarkStart w:id="21" w:name="_Toc29667"/>
      <w:bookmarkStart w:id="22" w:name="_Toc31143"/>
      <w:r>
        <w:rPr>
          <w:rFonts w:hint="eastAsia"/>
          <w:lang w:val="en-US"/>
        </w:rPr>
        <w:t>操作详情</w:t>
      </w:r>
      <w:bookmarkEnd w:id="21"/>
      <w:bookmarkEnd w:id="22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点击“</w:t>
      </w:r>
      <w:r>
        <w:rPr>
          <w:rFonts w:hint="eastAsia"/>
          <w:sz w:val="24"/>
          <w:szCs w:val="24"/>
          <w:lang w:val="en-US" w:eastAsia="zh-CN"/>
        </w:rPr>
        <w:t>查看</w:t>
      </w:r>
      <w:r>
        <w:rPr>
          <w:rFonts w:hint="eastAsia"/>
        </w:rPr>
        <w:t>”</w:t>
      </w:r>
      <w:r>
        <w:rPr>
          <w:rFonts w:hint="eastAsia"/>
          <w:sz w:val="24"/>
          <w:szCs w:val="24"/>
        </w:rPr>
        <w:t>，查看审核流程</w:t>
      </w:r>
      <w:r>
        <w:rPr>
          <w:rFonts w:hint="eastAsia"/>
          <w:sz w:val="24"/>
          <w:szCs w:val="24"/>
          <w:lang w:val="en-US" w:eastAsia="zh-CN"/>
        </w:rPr>
        <w:t xml:space="preserve">  </w:t>
      </w:r>
      <w:r>
        <w:rPr>
          <w:rFonts w:hint="eastAsia"/>
        </w:rPr>
        <w:t>图2-2-</w:t>
      </w:r>
      <w:r>
        <w:rPr>
          <w:rFonts w:hint="eastAsia"/>
          <w:lang w:val="en-US" w:eastAsia="zh-CN"/>
        </w:rPr>
        <w:t>7</w:t>
      </w:r>
      <w:r>
        <w:rPr>
          <w:rFonts w:hint="eastAsia"/>
          <w:sz w:val="24"/>
          <w:szCs w:val="24"/>
          <w:lang w:eastAsia="zh-CN"/>
        </w:rPr>
        <w:t>；</w:t>
      </w:r>
    </w:p>
    <w:p/>
    <w:p>
      <w:pPr>
        <w:jc w:val="center"/>
        <w:rPr>
          <w:color w:val="FF0000"/>
          <w:sz w:val="24"/>
          <w:szCs w:val="24"/>
        </w:rPr>
      </w:pPr>
    </w:p>
    <w:p>
      <w:pPr>
        <w:spacing w:line="420" w:lineRule="auto"/>
        <w:ind w:firstLine="420"/>
        <w:jc w:val="center"/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4966970" cy="2376805"/>
            <wp:effectExtent l="0" t="0" r="1270" b="635"/>
            <wp:docPr id="6" name="图片 6" descr="C:\Users\23534\Desktop\扬州\流程.png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23534\Desktop\扬州\流程.png流程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20" w:lineRule="auto"/>
        <w:ind w:firstLine="420"/>
        <w:jc w:val="center"/>
        <w:rPr>
          <w:rFonts w:hint="eastAsia" w:eastAsiaTheme="minorEastAsia"/>
          <w:lang w:val="en-US" w:eastAsia="zh-CN"/>
        </w:rPr>
      </w:pPr>
      <w:r>
        <w:rPr>
          <w:rFonts w:hint="eastAsia"/>
        </w:rPr>
        <w:t>图2-2-</w:t>
      </w:r>
      <w:r>
        <w:rPr>
          <w:rFonts w:hint="eastAsia"/>
          <w:lang w:val="en-US" w:eastAsia="zh-CN"/>
        </w:rPr>
        <w:t>7</w:t>
      </w:r>
      <w:bookmarkStart w:id="40" w:name="_GoBack"/>
      <w:bookmarkEnd w:id="4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spacing w:after="120" w:line="360" w:lineRule="atLeast"/>
        <w:jc w:val="center"/>
        <w:rPr>
          <w:rFonts w:hint="eastAsia" w:ascii="黑体" w:eastAsia="黑体"/>
          <w:b/>
          <w:bCs/>
          <w:kern w:val="0"/>
          <w:sz w:val="72"/>
          <w:szCs w:val="72"/>
        </w:rPr>
      </w:pPr>
    </w:p>
    <w:p>
      <w:pPr>
        <w:widowControl/>
        <w:spacing w:after="120" w:line="360" w:lineRule="atLeast"/>
        <w:jc w:val="center"/>
        <w:rPr>
          <w:rFonts w:hint="eastAsia" w:ascii="黑体" w:eastAsia="黑体"/>
          <w:b/>
          <w:bCs/>
          <w:kern w:val="0"/>
          <w:sz w:val="72"/>
          <w:szCs w:val="72"/>
        </w:rPr>
      </w:pPr>
    </w:p>
    <w:p>
      <w:pPr>
        <w:widowControl/>
        <w:spacing w:after="120" w:line="360" w:lineRule="atLeast"/>
        <w:jc w:val="center"/>
        <w:rPr>
          <w:rFonts w:hint="eastAsia" w:ascii="黑体" w:eastAsia="黑体"/>
          <w:b/>
          <w:bCs/>
          <w:kern w:val="0"/>
          <w:sz w:val="72"/>
          <w:szCs w:val="72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72"/>
          <w:szCs w:val="72"/>
        </w:rPr>
      </w:pPr>
      <w:r>
        <w:rPr>
          <w:rFonts w:hint="eastAsia" w:ascii="黑体" w:eastAsia="黑体"/>
          <w:b/>
          <w:bCs/>
          <w:kern w:val="0"/>
          <w:sz w:val="72"/>
          <w:szCs w:val="72"/>
        </w:rPr>
        <w:t>扬州大学学工系统</w:t>
      </w: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72"/>
          <w:szCs w:val="72"/>
        </w:rPr>
      </w:pPr>
      <w:r>
        <w:rPr>
          <w:rFonts w:hint="eastAsia" w:ascii="黑体" w:eastAsia="黑体"/>
          <w:b/>
          <w:bCs/>
          <w:kern w:val="0"/>
          <w:sz w:val="72"/>
          <w:szCs w:val="72"/>
        </w:rPr>
        <w:t>校外租住</w:t>
      </w: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72"/>
          <w:szCs w:val="72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  <w:r>
        <w:rPr>
          <w:rFonts w:hint="eastAsia" w:ascii="黑体" w:eastAsia="黑体"/>
          <w:b/>
          <w:bCs/>
          <w:kern w:val="0"/>
          <w:sz w:val="44"/>
          <w:szCs w:val="44"/>
        </w:rPr>
        <w:t>操作手册（</w:t>
      </w:r>
      <w:r>
        <w:rPr>
          <w:rFonts w:hint="eastAsia" w:ascii="黑体" w:eastAsia="黑体"/>
          <w:b/>
          <w:bCs/>
          <w:kern w:val="0"/>
          <w:sz w:val="44"/>
          <w:szCs w:val="44"/>
          <w:lang w:val="en-US" w:eastAsia="zh-CN"/>
        </w:rPr>
        <w:t>教职工</w:t>
      </w:r>
      <w:r>
        <w:rPr>
          <w:rFonts w:hint="eastAsia" w:ascii="黑体" w:eastAsia="黑体"/>
          <w:b/>
          <w:bCs/>
          <w:kern w:val="0"/>
          <w:sz w:val="44"/>
          <w:szCs w:val="44"/>
        </w:rPr>
        <w:t>版）</w:t>
      </w: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left"/>
        <w:rPr>
          <w:rFonts w:asciiTheme="minorEastAsia" w:hAnsiTheme="minorEastAsia" w:cstheme="minorEastAsia"/>
          <w:b/>
          <w:bCs/>
          <w:kern w:val="0"/>
          <w:sz w:val="32"/>
          <w:szCs w:val="32"/>
        </w:rPr>
      </w:pPr>
      <w:r>
        <w:rPr>
          <w:rFonts w:hint="eastAsia" w:asciiTheme="minorEastAsia" w:hAnsiTheme="minorEastAsia" w:cstheme="minorEastAsia"/>
          <w:b/>
          <w:bCs/>
          <w:kern w:val="0"/>
          <w:sz w:val="32"/>
          <w:szCs w:val="32"/>
        </w:rPr>
        <w:t>目录</w:t>
      </w:r>
    </w:p>
    <w:p>
      <w:pPr>
        <w:tabs>
          <w:tab w:val="right" w:leader="dot" w:pos="8306"/>
        </w:tabs>
      </w:pPr>
      <w:r>
        <w:rPr>
          <w:rFonts w:hint="eastAsia" w:ascii="黑体" w:eastAsia="黑体"/>
          <w:b/>
          <w:bCs/>
          <w:sz w:val="44"/>
          <w:szCs w:val="44"/>
        </w:rPr>
        <w:fldChar w:fldCharType="begin"/>
      </w:r>
      <w:r>
        <w:rPr>
          <w:rFonts w:hint="eastAsia" w:ascii="黑体" w:eastAsia="黑体"/>
          <w:b/>
          <w:bCs/>
          <w:sz w:val="44"/>
          <w:szCs w:val="44"/>
        </w:rPr>
        <w:instrText xml:space="preserve">TOC \o "1-5" \h \u </w:instrText>
      </w:r>
      <w:r>
        <w:rPr>
          <w:rFonts w:hint="eastAsia" w:ascii="黑体" w:eastAsia="黑体"/>
          <w:b/>
          <w:bCs/>
          <w:sz w:val="44"/>
          <w:szCs w:val="44"/>
        </w:rPr>
        <w:fldChar w:fldCharType="separate"/>
      </w:r>
      <w:r>
        <w:fldChar w:fldCharType="begin"/>
      </w:r>
      <w:r>
        <w:instrText xml:space="preserve"> HYPERLINK \l "_Toc20654" </w:instrText>
      </w:r>
      <w:r>
        <w:fldChar w:fldCharType="separate"/>
      </w:r>
      <w:r>
        <w:t xml:space="preserve">1. </w:t>
      </w:r>
      <w:r>
        <w:rPr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_Toc20654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</w:pPr>
      <w:r>
        <w:fldChar w:fldCharType="begin"/>
      </w:r>
      <w:r>
        <w:instrText xml:space="preserve"> HYPERLINK \l "_Toc18014" </w:instrText>
      </w:r>
      <w:r>
        <w:fldChar w:fldCharType="separate"/>
      </w:r>
      <w:r>
        <w:t xml:space="preserve">2. </w:t>
      </w:r>
      <w:r>
        <w:rPr>
          <w:rFonts w:hint="eastAsia"/>
        </w:rPr>
        <w:t>扬州大学</w:t>
      </w:r>
      <w:r>
        <w:rPr>
          <w:rFonts w:hint="eastAsia"/>
          <w:lang w:val="en-US" w:eastAsia="zh-CN"/>
        </w:rPr>
        <w:t>智慧校园</w:t>
      </w:r>
      <w:r>
        <w:rPr>
          <w:rFonts w:hint="eastAsia"/>
        </w:rPr>
        <w:t>系统</w:t>
      </w:r>
      <w:r>
        <w:tab/>
      </w:r>
      <w:r>
        <w:fldChar w:fldCharType="begin"/>
      </w:r>
      <w:r>
        <w:instrText xml:space="preserve"> PAGEREF _Toc18014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420" w:leftChars="200"/>
      </w:pPr>
      <w:r>
        <w:fldChar w:fldCharType="begin"/>
      </w:r>
      <w:r>
        <w:instrText xml:space="preserve"> HYPERLINK \l "_Toc25669" </w:instrText>
      </w:r>
      <w:r>
        <w:fldChar w:fldCharType="separate"/>
      </w:r>
      <w:r>
        <w:rPr>
          <w:rFonts w:hint="eastAsia"/>
        </w:rPr>
        <w:t>2.1 宿舍管理</w:t>
      </w:r>
      <w:r>
        <w:tab/>
      </w:r>
      <w:r>
        <w:fldChar w:fldCharType="begin"/>
      </w:r>
      <w:r>
        <w:instrText xml:space="preserve"> PAGEREF _Toc25669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840" w:leftChars="400"/>
      </w:pPr>
      <w:r>
        <w:fldChar w:fldCharType="begin"/>
      </w:r>
      <w:r>
        <w:instrText xml:space="preserve"> HYPERLINK \l "_Toc12696" </w:instrText>
      </w:r>
      <w:r>
        <w:fldChar w:fldCharType="separate"/>
      </w:r>
      <w:r>
        <w:rPr>
          <w:rFonts w:ascii="宋体" w:hAnsi="宋体" w:eastAsia="宋体" w:cs="宋体"/>
        </w:rPr>
        <w:t xml:space="preserve">2.1.1 </w:t>
      </w:r>
      <w:r>
        <w:rPr>
          <w:rFonts w:hint="eastAsia"/>
        </w:rPr>
        <w:t>走读(校外租住管理)</w:t>
      </w:r>
      <w:r>
        <w:tab/>
      </w:r>
      <w:r>
        <w:fldChar w:fldCharType="begin"/>
      </w:r>
      <w:r>
        <w:instrText xml:space="preserve"> PAGEREF _Toc12696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1260" w:leftChars="600"/>
      </w:pPr>
      <w:r>
        <w:fldChar w:fldCharType="begin"/>
      </w:r>
      <w:r>
        <w:instrText xml:space="preserve"> HYPERLINK \l "_Toc10424" </w:instrText>
      </w:r>
      <w:r>
        <w:fldChar w:fldCharType="separate"/>
      </w:r>
      <w:r>
        <w:rPr>
          <w:rFonts w:hint="eastAsia"/>
        </w:rPr>
        <w:t>2.1.1.1 班主任审核</w:t>
      </w:r>
      <w:r>
        <w:tab/>
      </w:r>
      <w:r>
        <w:fldChar w:fldCharType="begin"/>
      </w:r>
      <w:r>
        <w:instrText xml:space="preserve"> PAGEREF _Toc10424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1680" w:leftChars="800"/>
      </w:pPr>
      <w:r>
        <w:fldChar w:fldCharType="begin"/>
      </w:r>
      <w:r>
        <w:instrText xml:space="preserve"> HYPERLINK \l "_Toc27002" </w:instrText>
      </w:r>
      <w:r>
        <w:fldChar w:fldCharType="separate"/>
      </w:r>
      <w:r>
        <w:rPr>
          <w:rFonts w:hint="eastAsia"/>
        </w:rPr>
        <w:t>2.1.1.1.1 审核通过</w:t>
      </w:r>
      <w:r>
        <w:tab/>
      </w:r>
      <w:r>
        <w:fldChar w:fldCharType="begin"/>
      </w:r>
      <w:r>
        <w:instrText xml:space="preserve"> PAGEREF _Toc27002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1680" w:leftChars="800"/>
      </w:pPr>
      <w:r>
        <w:fldChar w:fldCharType="begin"/>
      </w:r>
      <w:r>
        <w:instrText xml:space="preserve"> HYPERLINK \l "_Toc10879" </w:instrText>
      </w:r>
      <w:r>
        <w:fldChar w:fldCharType="separate"/>
      </w:r>
      <w:r>
        <w:rPr>
          <w:rFonts w:hint="eastAsia"/>
        </w:rPr>
        <w:t>2.1.1.1.2 审核不通过</w:t>
      </w:r>
      <w:r>
        <w:tab/>
      </w:r>
      <w:r>
        <w:fldChar w:fldCharType="begin"/>
      </w:r>
      <w:r>
        <w:instrText xml:space="preserve"> PAGEREF _Toc10879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1680" w:leftChars="800"/>
      </w:pPr>
      <w:r>
        <w:fldChar w:fldCharType="begin"/>
      </w:r>
      <w:r>
        <w:instrText xml:space="preserve"> HYPERLINK \l "_Toc15487" </w:instrText>
      </w:r>
      <w:r>
        <w:fldChar w:fldCharType="separate"/>
      </w:r>
      <w:r>
        <w:rPr>
          <w:rFonts w:hint="eastAsia"/>
        </w:rPr>
        <w:t>2.1.1.1.3 退回</w:t>
      </w:r>
      <w:r>
        <w:tab/>
      </w:r>
      <w:r>
        <w:fldChar w:fldCharType="begin"/>
      </w:r>
      <w:r>
        <w:instrText xml:space="preserve"> PAGEREF _Toc15487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tabs>
          <w:tab w:val="right" w:leader="dot" w:pos="8306"/>
        </w:tabs>
        <w:ind w:left="1680" w:leftChars="800"/>
      </w:pPr>
      <w:r>
        <w:fldChar w:fldCharType="begin"/>
      </w:r>
      <w:r>
        <w:instrText xml:space="preserve"> HYPERLINK \l "_Toc10882" </w:instrText>
      </w:r>
      <w:r>
        <w:fldChar w:fldCharType="separate"/>
      </w:r>
      <w:r>
        <w:rPr>
          <w:rFonts w:hint="eastAsia"/>
        </w:rPr>
        <w:t>2.1.1.1.4 导出</w:t>
      </w:r>
      <w:r>
        <w:tab/>
      </w:r>
      <w:r>
        <w:fldChar w:fldCharType="begin"/>
      </w:r>
      <w:r>
        <w:instrText xml:space="preserve"> PAGEREF _Toc10882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  <w:r>
        <w:rPr>
          <w:rFonts w:hint="eastAsia" w:ascii="黑体" w:eastAsia="黑体"/>
          <w:bCs/>
          <w:kern w:val="0"/>
          <w:szCs w:val="44"/>
        </w:rPr>
        <w:fldChar w:fldCharType="end"/>
      </w: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widowControl/>
        <w:spacing w:after="120" w:line="360" w:lineRule="atLeast"/>
        <w:jc w:val="center"/>
        <w:rPr>
          <w:rFonts w:ascii="黑体" w:eastAsia="黑体"/>
          <w:b/>
          <w:bCs/>
          <w:kern w:val="0"/>
          <w:sz w:val="44"/>
          <w:szCs w:val="44"/>
        </w:rPr>
      </w:pPr>
    </w:p>
    <w:p>
      <w:pPr>
        <w:keepNext/>
        <w:keepLines/>
        <w:numPr>
          <w:ilvl w:val="0"/>
          <w:numId w:val="1"/>
        </w:numPr>
        <w:spacing w:before="142" w:after="113"/>
        <w:outlineLvl w:val="0"/>
        <w:rPr>
          <w:rFonts w:ascii="Times New Roman" w:hAnsi="Times New Roman" w:eastAsia="宋体"/>
          <w:b/>
          <w:kern w:val="28"/>
          <w:sz w:val="44"/>
          <w:szCs w:val="32"/>
        </w:rPr>
      </w:pPr>
      <w:bookmarkStart w:id="23" w:name="_Toc8158"/>
      <w:bookmarkStart w:id="24" w:name="_Toc14096"/>
      <w:bookmarkStart w:id="25" w:name="_Toc20654"/>
      <w:r>
        <w:rPr>
          <w:rFonts w:hint="eastAsia" w:ascii="Times New Roman" w:hAnsi="Times New Roman" w:eastAsia="宋体"/>
          <w:b/>
          <w:kern w:val="28"/>
          <w:sz w:val="44"/>
          <w:szCs w:val="32"/>
        </w:rPr>
        <w:t>系统登录</w:t>
      </w:r>
      <w:bookmarkEnd w:id="23"/>
      <w:bookmarkEnd w:id="24"/>
      <w:bookmarkEnd w:id="25"/>
    </w:p>
    <w:p>
      <w:pPr>
        <w:pStyle w:val="13"/>
        <w:keepNext/>
        <w:spacing w:line="180" w:lineRule="auto"/>
        <w:ind w:firstLine="0" w:firstLineChars="0"/>
        <w:jc w:val="center"/>
      </w:pPr>
      <w:r>
        <w:drawing>
          <wp:inline distT="0" distB="0" distL="114300" distR="114300">
            <wp:extent cx="5207635" cy="2555240"/>
            <wp:effectExtent l="0" t="0" r="4445" b="5080"/>
            <wp:docPr id="83" name="图片 83" descr="C:\Users\23534\Desktop\扬州\QQ截图20210311153609.pngQQ截图20210311153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23534\Desktop\扬州\QQ截图20210311153609.pngQQ截图20210311153609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2555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rFonts w:hint="eastAsia"/>
        </w:rPr>
      </w:pPr>
      <w:r>
        <w:rPr>
          <w:rFonts w:hint="eastAsia"/>
        </w:rPr>
        <w:t>图</w:t>
      </w:r>
      <w:r>
        <w:fldChar w:fldCharType="begin"/>
      </w:r>
      <w:r>
        <w:rPr>
          <w:rFonts w:hint="eastAsia"/>
        </w:rPr>
        <w:instrText xml:space="preserve">SEQ 图1- \* ARABIC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>-1扬州大学</w:t>
      </w:r>
      <w:r>
        <w:rPr>
          <w:rFonts w:hint="eastAsia" w:ascii="宋体" w:hAnsi="宋体"/>
          <w:sz w:val="20"/>
          <w:szCs w:val="20"/>
          <w:lang w:val="en-US" w:eastAsia="zh-CN"/>
        </w:rPr>
        <w:t>智慧校园</w:t>
      </w:r>
      <w:r>
        <w:rPr>
          <w:rFonts w:hint="eastAsia"/>
        </w:rPr>
        <w:t>系统登录页面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（1）系统地址：打开浏览器，在地址栏中输入 </w:t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16"/>
          <w:szCs w:val="16"/>
          <w:u w:val="none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16"/>
          <w:szCs w:val="16"/>
          <w:u w:val="none"/>
          <w14:textFill>
            <w14:solidFill>
              <w14:schemeClr w14:val="tx1"/>
            </w14:solidFill>
          </w14:textFill>
        </w:rPr>
        <w:instrText xml:space="preserve"> HYPERLINK "http://my.yzu.edu.cn/portal_main/toPortalPage" \t "_blank" </w:instrText>
      </w:r>
      <w:r>
        <w:rPr>
          <w:rFonts w:ascii="微软雅黑" w:hAnsi="微软雅黑" w:eastAsia="微软雅黑" w:cs="微软雅黑"/>
          <w:i w:val="0"/>
          <w:caps w:val="0"/>
          <w:color w:val="000000" w:themeColor="text1"/>
          <w:spacing w:val="0"/>
          <w:sz w:val="16"/>
          <w:szCs w:val="16"/>
          <w:u w:val="none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16"/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6"/>
          <w:szCs w:val="16"/>
          <w:u w:val="none"/>
          <w14:textFill>
            <w14:solidFill>
              <w14:schemeClr w14:val="tx1"/>
            </w14:solidFill>
          </w14:textFill>
        </w:rPr>
        <w:t>http://my.yzu.edu.cn/portal_main/toPortalPage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0"/>
          <w:sz w:val="16"/>
          <w:szCs w:val="16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color w:val="FF0000"/>
          <w:kern w:val="0"/>
          <w:sz w:val="27"/>
          <w:szCs w:val="27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进入 登录页面（图 </w:t>
      </w:r>
      <w:r>
        <w:rPr>
          <w:rFonts w:hint="default" w:ascii="Times New Roman" w:hAnsi="Times New Roman" w:eastAsia="宋体" w:cs="Times New Roman"/>
          <w:color w:val="000000"/>
          <w:kern w:val="0"/>
          <w:sz w:val="24"/>
          <w:szCs w:val="24"/>
          <w:lang w:val="en-US" w:eastAsia="zh-CN" w:bidi="ar"/>
        </w:rPr>
        <w:t>1-1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 w:bidi="ar"/>
        </w:rPr>
        <w:t xml:space="preserve">） </w:t>
      </w:r>
    </w:p>
    <w:p>
      <w:pPr>
        <w:pStyle w:val="13"/>
        <w:ind w:firstLine="480" w:firstLineChars="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账户登录在输入正确的用户名和密码后，点击登录进入扬州大学</w:t>
      </w:r>
      <w:r>
        <w:rPr>
          <w:rFonts w:hint="eastAsia" w:ascii="宋体" w:hAnsi="宋体"/>
          <w:sz w:val="24"/>
          <w:lang w:val="en-US" w:eastAsia="zh-CN"/>
        </w:rPr>
        <w:t>智慧校园</w:t>
      </w:r>
      <w:r>
        <w:rPr>
          <w:rFonts w:hint="eastAsia" w:ascii="宋体" w:hAnsi="宋体"/>
          <w:sz w:val="24"/>
        </w:rPr>
        <w:t>系统主页面，如图1-4示：</w:t>
      </w:r>
    </w:p>
    <w:p>
      <w:pPr>
        <w:pStyle w:val="13"/>
        <w:keepNext/>
        <w:ind w:firstLine="0" w:firstLineChars="0"/>
      </w:pPr>
      <w:r>
        <w:drawing>
          <wp:inline distT="0" distB="0" distL="114300" distR="114300">
            <wp:extent cx="5268595" cy="3528060"/>
            <wp:effectExtent l="0" t="0" r="4445" b="7620"/>
            <wp:docPr id="84" name="图片 1" descr="C:\Users\23534\Desktop\扬州\2021-03-11_174734.png2021-03-11_174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" descr="C:\Users\23534\Desktop\扬州\2021-03-11_174734.png2021-03-11_174734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28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keepNext/>
        <w:ind w:firstLine="0" w:firstLineChars="0"/>
      </w:pPr>
    </w:p>
    <w:p>
      <w:pPr>
        <w:pStyle w:val="7"/>
        <w:jc w:val="center"/>
      </w:pPr>
      <w:r>
        <w:rPr>
          <w:rFonts w:hint="eastAsia"/>
        </w:rPr>
        <w:t>图1-4扬州大学</w:t>
      </w:r>
      <w:r>
        <w:rPr>
          <w:rFonts w:hint="eastAsia" w:ascii="宋体" w:hAnsi="宋体"/>
          <w:sz w:val="20"/>
          <w:szCs w:val="20"/>
          <w:lang w:val="en-US" w:eastAsia="zh-CN"/>
        </w:rPr>
        <w:t>智慧校园</w:t>
      </w:r>
      <w:r>
        <w:rPr>
          <w:rFonts w:hint="eastAsia"/>
        </w:rPr>
        <w:t>系统主页面</w:t>
      </w:r>
    </w:p>
    <w:p>
      <w:pPr>
        <w:jc w:val="center"/>
        <w:rPr>
          <w:rFonts w:ascii="Cambria" w:hAnsi="Cambria" w:eastAsia="黑体"/>
          <w:sz w:val="20"/>
          <w:szCs w:val="20"/>
        </w:rPr>
      </w:pPr>
      <w:r>
        <w:rPr>
          <w:rFonts w:hint="eastAsia" w:ascii="宋体" w:hAnsi="宋体" w:eastAsia="宋体"/>
          <w:sz w:val="24"/>
          <w:szCs w:val="24"/>
        </w:rPr>
        <w:t xml:space="preserve"> </w:t>
      </w:r>
    </w:p>
    <w:p>
      <w:pPr>
        <w:keepNext/>
        <w:keepLines/>
        <w:numPr>
          <w:ilvl w:val="0"/>
          <w:numId w:val="1"/>
        </w:numPr>
        <w:spacing w:before="142" w:after="113"/>
        <w:outlineLvl w:val="0"/>
        <w:rPr>
          <w:rFonts w:ascii="Times New Roman" w:hAnsi="Times New Roman" w:eastAsia="宋体"/>
          <w:b/>
          <w:kern w:val="28"/>
          <w:sz w:val="44"/>
          <w:szCs w:val="32"/>
        </w:rPr>
      </w:pPr>
      <w:bookmarkStart w:id="26" w:name="_Toc18928"/>
      <w:bookmarkStart w:id="27" w:name="_Toc3283"/>
      <w:bookmarkStart w:id="28" w:name="_Toc18014"/>
      <w:r>
        <w:rPr>
          <w:rFonts w:hint="eastAsia" w:ascii="Times New Roman" w:hAnsi="Times New Roman" w:eastAsia="宋体"/>
          <w:b/>
          <w:kern w:val="28"/>
          <w:sz w:val="44"/>
          <w:szCs w:val="32"/>
        </w:rPr>
        <w:t>扬州大学</w:t>
      </w:r>
      <w:r>
        <w:rPr>
          <w:rFonts w:hint="eastAsia" w:ascii="Times New Roman" w:hAnsi="Times New Roman" w:eastAsia="宋体"/>
          <w:b/>
          <w:kern w:val="28"/>
          <w:sz w:val="44"/>
          <w:szCs w:val="32"/>
          <w:lang w:val="en-US" w:eastAsia="zh-CN"/>
        </w:rPr>
        <w:t>智慧校园</w:t>
      </w:r>
      <w:r>
        <w:rPr>
          <w:rFonts w:hint="eastAsia" w:ascii="Times New Roman" w:hAnsi="Times New Roman" w:eastAsia="宋体"/>
          <w:b/>
          <w:kern w:val="28"/>
          <w:sz w:val="44"/>
          <w:szCs w:val="32"/>
        </w:rPr>
        <w:t>系统</w:t>
      </w:r>
      <w:bookmarkEnd w:id="26"/>
      <w:bookmarkEnd w:id="27"/>
      <w:bookmarkEnd w:id="28"/>
    </w:p>
    <w:p>
      <w:pPr>
        <w:spacing w:line="42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系统包括：</w:t>
      </w:r>
      <w:r>
        <w:rPr>
          <w:rFonts w:hint="default"/>
          <w:sz w:val="24"/>
          <w:szCs w:val="24"/>
        </w:rPr>
        <w:t>信息门户</w:t>
      </w:r>
      <w:r>
        <w:rPr>
          <w:rFonts w:hint="eastAsia"/>
          <w:sz w:val="24"/>
          <w:szCs w:val="24"/>
        </w:rPr>
        <w:t>、</w:t>
      </w:r>
      <w:r>
        <w:rPr>
          <w:rFonts w:hint="default"/>
          <w:sz w:val="24"/>
          <w:szCs w:val="24"/>
        </w:rPr>
        <w:t>服务大厅</w:t>
      </w:r>
      <w:r>
        <w:rPr>
          <w:rFonts w:hint="eastAsia"/>
          <w:sz w:val="24"/>
          <w:szCs w:val="24"/>
        </w:rPr>
        <w:t>、</w:t>
      </w:r>
      <w:r>
        <w:rPr>
          <w:rFonts w:hint="default"/>
          <w:sz w:val="24"/>
          <w:szCs w:val="24"/>
        </w:rPr>
        <w:t>任务中心</w:t>
      </w:r>
      <w:r>
        <w:rPr>
          <w:rFonts w:hint="eastAsia"/>
          <w:sz w:val="24"/>
          <w:szCs w:val="24"/>
        </w:rPr>
        <w:t>、</w:t>
      </w:r>
      <w:r>
        <w:rPr>
          <w:rFonts w:hint="default"/>
          <w:sz w:val="24"/>
          <w:szCs w:val="24"/>
        </w:rPr>
        <w:t>心中有数</w:t>
      </w:r>
      <w:r>
        <w:rPr>
          <w:rFonts w:hint="eastAsia"/>
          <w:sz w:val="24"/>
          <w:szCs w:val="24"/>
        </w:rPr>
        <w:t>、</w:t>
      </w:r>
      <w:r>
        <w:rPr>
          <w:rFonts w:hint="default"/>
          <w:sz w:val="24"/>
          <w:szCs w:val="24"/>
        </w:rPr>
        <w:t>业务管理、个人中心</w:t>
      </w:r>
      <w:r>
        <w:rPr>
          <w:rFonts w:hint="eastAsia"/>
          <w:sz w:val="24"/>
          <w:szCs w:val="24"/>
        </w:rPr>
        <w:t>和</w:t>
      </w:r>
      <w:r>
        <w:rPr>
          <w:rFonts w:hint="eastAsia"/>
          <w:sz w:val="24"/>
          <w:szCs w:val="24"/>
          <w:lang w:val="en-US" w:eastAsia="zh-CN"/>
        </w:rPr>
        <w:t>头像信息</w:t>
      </w:r>
      <w:r>
        <w:rPr>
          <w:rFonts w:hint="eastAsia"/>
          <w:sz w:val="24"/>
          <w:szCs w:val="24"/>
        </w:rPr>
        <w:t>等功能。如图2-1-1所示：</w:t>
      </w:r>
    </w:p>
    <w:p>
      <w:pPr>
        <w:spacing w:line="420" w:lineRule="auto"/>
        <w:jc w:val="center"/>
      </w:pPr>
      <w:r>
        <w:drawing>
          <wp:inline distT="0" distB="0" distL="114300" distR="114300">
            <wp:extent cx="5271135" cy="498475"/>
            <wp:effectExtent l="0" t="0" r="1905" b="4445"/>
            <wp:docPr id="3" name="图片 2" descr="C:\Users\23534\Desktop\扬州\QQ截图20210311175325.pngQQ截图20210311175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\Users\23534\Desktop\扬州\QQ截图20210311175325.pngQQ截图202103111753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98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/>
        </w:rPr>
      </w:pPr>
      <w:r>
        <w:rPr>
          <w:rFonts w:hint="eastAsia"/>
        </w:rPr>
        <w:t xml:space="preserve">                           图2-1-1 扬州大学</w:t>
      </w:r>
      <w:r>
        <w:rPr>
          <w:rFonts w:hint="eastAsia"/>
          <w:lang w:val="en-US" w:eastAsia="zh-CN"/>
        </w:rPr>
        <w:t>智慧校园</w:t>
      </w:r>
      <w:r>
        <w:rPr>
          <w:rFonts w:hint="eastAsia"/>
        </w:rPr>
        <w:t>系统菜单栏</w:t>
      </w:r>
    </w:p>
    <w:p>
      <w:pPr>
        <w:keepNext/>
        <w:numPr>
          <w:ilvl w:val="1"/>
          <w:numId w:val="0"/>
        </w:numPr>
        <w:outlineLvl w:val="1"/>
        <w:rPr>
          <w:rFonts w:ascii="Arial" w:hAnsi="Arial" w:eastAsia="黑体"/>
          <w:b/>
          <w:bCs/>
          <w:sz w:val="32"/>
          <w:szCs w:val="32"/>
        </w:rPr>
      </w:pPr>
      <w:bookmarkStart w:id="29" w:name="_Toc25669"/>
      <w:bookmarkStart w:id="30" w:name="_Toc30363"/>
      <w:r>
        <w:rPr>
          <w:rFonts w:hint="eastAsia" w:ascii="Arial" w:hAnsi="Arial" w:eastAsia="黑体"/>
          <w:b/>
          <w:bCs/>
          <w:sz w:val="32"/>
          <w:szCs w:val="32"/>
        </w:rPr>
        <w:t>宿舍管理</w:t>
      </w:r>
      <w:bookmarkEnd w:id="29"/>
      <w:bookmarkEnd w:id="30"/>
    </w:p>
    <w:p>
      <w:pPr>
        <w:keepNext/>
        <w:numPr>
          <w:ilvl w:val="2"/>
          <w:numId w:val="1"/>
        </w:numPr>
        <w:outlineLvl w:val="2"/>
        <w:rPr>
          <w:rFonts w:ascii="Times New Roman" w:hAnsi="Times New Roman" w:eastAsia="宋体"/>
          <w:b/>
          <w:sz w:val="32"/>
          <w:szCs w:val="24"/>
        </w:rPr>
      </w:pPr>
      <w:bookmarkStart w:id="31" w:name="_Toc4644"/>
      <w:bookmarkStart w:id="32" w:name="_Toc12696"/>
      <w:r>
        <w:rPr>
          <w:rFonts w:hint="eastAsia" w:ascii="Times New Roman" w:hAnsi="Times New Roman" w:eastAsia="宋体"/>
          <w:b/>
          <w:sz w:val="32"/>
          <w:szCs w:val="24"/>
        </w:rPr>
        <w:t>走读(校外租住管理)</w:t>
      </w:r>
      <w:bookmarkEnd w:id="31"/>
      <w:bookmarkEnd w:id="32"/>
    </w:p>
    <w:p>
      <w:pPr>
        <w:keepNext/>
        <w:numPr>
          <w:ilvl w:val="3"/>
          <w:numId w:val="1"/>
        </w:numPr>
        <w:outlineLvl w:val="3"/>
        <w:rPr>
          <w:rFonts w:ascii="Times New Roman" w:hAnsi="Times New Roman" w:eastAsia="黑体"/>
          <w:b/>
          <w:sz w:val="28"/>
          <w:szCs w:val="28"/>
        </w:rPr>
      </w:pPr>
      <w:bookmarkStart w:id="33" w:name="_Toc10424"/>
      <w:r>
        <w:rPr>
          <w:rFonts w:hint="eastAsia" w:ascii="Times New Roman" w:hAnsi="Times New Roman" w:eastAsia="黑体"/>
          <w:b/>
          <w:sz w:val="28"/>
          <w:szCs w:val="28"/>
          <w:lang w:val="en-US" w:eastAsia="zh-CN"/>
        </w:rPr>
        <w:t>教职工</w:t>
      </w:r>
      <w:r>
        <w:rPr>
          <w:rFonts w:hint="eastAsia" w:ascii="Times New Roman" w:hAnsi="Times New Roman" w:eastAsia="黑体"/>
          <w:b/>
          <w:sz w:val="28"/>
          <w:szCs w:val="28"/>
        </w:rPr>
        <w:t>审核</w:t>
      </w:r>
      <w:bookmarkEnd w:id="33"/>
    </w:p>
    <w:p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  <w:lang w:val="en-US" w:eastAsia="zh-CN"/>
        </w:rPr>
        <w:t>我的事项</w:t>
      </w:r>
      <w:r>
        <w:rPr>
          <w:rFonts w:hint="eastAsia"/>
          <w:sz w:val="24"/>
          <w:szCs w:val="24"/>
        </w:rPr>
        <w:t>】，点击后得到</w:t>
      </w:r>
      <w:r>
        <w:rPr>
          <w:rFonts w:hint="eastAsia"/>
          <w:sz w:val="24"/>
          <w:szCs w:val="24"/>
          <w:lang w:val="en-US" w:eastAsia="zh-CN"/>
        </w:rPr>
        <w:t>教职工待办服务流程</w:t>
      </w:r>
      <w:r>
        <w:rPr>
          <w:rFonts w:hint="eastAsia"/>
          <w:sz w:val="24"/>
          <w:szCs w:val="24"/>
        </w:rPr>
        <w:t>的基础数据内容。如图2-2-1所示：</w:t>
      </w:r>
    </w:p>
    <w:p>
      <w:pPr>
        <w:ind w:firstLine="420"/>
      </w:pPr>
      <w:r>
        <w:drawing>
          <wp:inline distT="0" distB="0" distL="114300" distR="114300">
            <wp:extent cx="4977130" cy="3470910"/>
            <wp:effectExtent l="0" t="0" r="6350" b="3810"/>
            <wp:docPr id="1" name="图片 1" descr="C:\Users\23534\Desktop\扬州\2021-03-12_093024.png2021-03-12_09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23534\Desktop\扬州\2021-03-12_093024.png2021-03-12_093024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470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</w:rPr>
      </w:pPr>
      <w:r>
        <w:drawing>
          <wp:inline distT="0" distB="0" distL="114300" distR="114300">
            <wp:extent cx="4977130" cy="2436495"/>
            <wp:effectExtent l="0" t="0" r="6350" b="1905"/>
            <wp:docPr id="5" name="图片 5" descr="C:\Users\23534\Desktop\扬州\QQ截图20210312093523.pngQQ截图20210312093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23534\Desktop\扬州\QQ截图20210312093523.pngQQ截图20210312093523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auto"/>
      </w:pPr>
    </w:p>
    <w:p>
      <w:pPr>
        <w:spacing w:line="420" w:lineRule="auto"/>
        <w:ind w:firstLine="420"/>
        <w:jc w:val="center"/>
      </w:pPr>
      <w:r>
        <w:rPr>
          <w:rFonts w:hint="eastAsia"/>
        </w:rPr>
        <w:t xml:space="preserve">图2-2-1 </w:t>
      </w:r>
      <w:r>
        <w:rPr>
          <w:rFonts w:hint="eastAsia"/>
          <w:sz w:val="24"/>
          <w:szCs w:val="24"/>
          <w:lang w:val="en-US" w:eastAsia="zh-CN"/>
        </w:rPr>
        <w:t>教职工待办服务流程</w:t>
      </w:r>
      <w:r>
        <w:rPr>
          <w:rFonts w:hint="eastAsia"/>
        </w:rPr>
        <w:t>信息页面</w:t>
      </w:r>
    </w:p>
    <w:p>
      <w:pPr>
        <w:numPr>
          <w:ilvl w:val="0"/>
          <w:numId w:val="2"/>
        </w:numPr>
        <w:spacing w:line="4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功能描述：1.可以根据</w:t>
      </w:r>
      <w:r>
        <w:rPr>
          <w:rFonts w:hint="eastAsia"/>
          <w:sz w:val="24"/>
          <w:szCs w:val="24"/>
          <w:lang w:val="en-US" w:eastAsia="zh-CN"/>
        </w:rPr>
        <w:t>服务名称</w:t>
      </w:r>
      <w:r>
        <w:rPr>
          <w:rFonts w:hint="eastAsia"/>
          <w:sz w:val="24"/>
          <w:szCs w:val="24"/>
        </w:rPr>
        <w:t>进行</w:t>
      </w:r>
      <w:r>
        <w:rPr>
          <w:rFonts w:hint="eastAsia"/>
          <w:sz w:val="24"/>
          <w:szCs w:val="24"/>
          <w:lang w:val="en-US" w:eastAsia="zh-CN"/>
        </w:rPr>
        <w:t>筛选</w:t>
      </w:r>
      <w:r>
        <w:rPr>
          <w:rFonts w:hint="eastAsia"/>
          <w:sz w:val="24"/>
          <w:szCs w:val="24"/>
        </w:rPr>
        <w:t>。</w:t>
      </w:r>
    </w:p>
    <w:p>
      <w:pPr>
        <w:numPr>
          <w:ilvl w:val="0"/>
          <w:numId w:val="2"/>
        </w:numPr>
        <w:spacing w:line="4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操作方法：</w:t>
      </w:r>
    </w:p>
    <w:p>
      <w:pPr>
        <w:spacing w:line="420" w:lineRule="auto"/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选择相应</w:t>
      </w:r>
      <w:r>
        <w:rPr>
          <w:rFonts w:hint="eastAsia"/>
          <w:sz w:val="24"/>
          <w:szCs w:val="24"/>
          <w:lang w:val="en-US" w:eastAsia="zh-CN"/>
        </w:rPr>
        <w:t>服务名称</w:t>
      </w:r>
      <w:r>
        <w:rPr>
          <w:rFonts w:hint="eastAsia"/>
          <w:sz w:val="24"/>
          <w:szCs w:val="24"/>
        </w:rPr>
        <w:t>的选项点击查询按钮，获得相应的</w:t>
      </w:r>
      <w:r>
        <w:rPr>
          <w:rFonts w:hint="eastAsia"/>
          <w:sz w:val="24"/>
          <w:szCs w:val="24"/>
          <w:lang w:val="en-US" w:eastAsia="zh-CN"/>
        </w:rPr>
        <w:t>待办服务流程</w:t>
      </w:r>
      <w:r>
        <w:rPr>
          <w:rFonts w:hint="eastAsia"/>
          <w:sz w:val="24"/>
          <w:szCs w:val="24"/>
        </w:rPr>
        <w:t>信息。如图2-2-2所示。</w:t>
      </w:r>
    </w:p>
    <w:p>
      <w:r>
        <w:drawing>
          <wp:inline distT="0" distB="0" distL="114300" distR="114300">
            <wp:extent cx="5302250" cy="3061970"/>
            <wp:effectExtent l="0" t="0" r="1270" b="1270"/>
            <wp:docPr id="21" name="图片 5" descr="C:\Users\23534\Desktop\扬州\2021-03-12_094222.png2021-03-12_094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 descr="C:\Users\23534\Desktop\扬州\2021-03-12_094222.png2021-03-12_094222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eastAsia="黑体"/>
          <w:b/>
          <w:bCs/>
          <w:sz w:val="44"/>
          <w:szCs w:val="44"/>
        </w:rPr>
      </w:pPr>
      <w:r>
        <w:rPr>
          <w:rFonts w:hint="eastAsia"/>
        </w:rPr>
        <w:t xml:space="preserve">图2-2-2 </w:t>
      </w:r>
      <w:r>
        <w:rPr>
          <w:rFonts w:hint="eastAsia"/>
          <w:sz w:val="24"/>
          <w:szCs w:val="24"/>
          <w:lang w:val="en-US" w:eastAsia="zh-CN"/>
        </w:rPr>
        <w:t>教职工待办服务流程</w:t>
      </w:r>
      <w:r>
        <w:rPr>
          <w:rFonts w:hint="eastAsia"/>
        </w:rPr>
        <w:t>信息页面</w:t>
      </w:r>
    </w:p>
    <w:p>
      <w:pPr>
        <w:spacing w:line="420" w:lineRule="auto"/>
        <w:ind w:left="480"/>
        <w:rPr>
          <w:sz w:val="24"/>
          <w:szCs w:val="24"/>
        </w:rPr>
      </w:pPr>
      <w:r>
        <w:rPr>
          <w:rFonts w:hint="eastAsia"/>
          <w:sz w:val="24"/>
          <w:szCs w:val="24"/>
        </w:rPr>
        <w:t>选择操作“</w:t>
      </w:r>
      <w:r>
        <w:rPr>
          <w:rFonts w:hint="eastAsia"/>
          <w:sz w:val="24"/>
          <w:szCs w:val="24"/>
          <w:lang w:val="en-US" w:eastAsia="zh-CN"/>
        </w:rPr>
        <w:t>办理</w:t>
      </w:r>
      <w:r>
        <w:rPr>
          <w:rFonts w:hint="eastAsia"/>
          <w:sz w:val="24"/>
          <w:szCs w:val="24"/>
        </w:rPr>
        <w:t>”按钮， 打开申请表页面。如图2-2-3所示。</w:t>
      </w:r>
    </w:p>
    <w:p>
      <w:pPr>
        <w:spacing w:line="420" w:lineRule="auto"/>
      </w:pPr>
      <w:r>
        <w:drawing>
          <wp:inline distT="0" distB="0" distL="114300" distR="114300">
            <wp:extent cx="5277485" cy="3594735"/>
            <wp:effectExtent l="0" t="0" r="10795" b="1905"/>
            <wp:docPr id="8" name="图片 6" descr="C:\Users\23534\Desktop\扬州\2021-03-12_104915.png2021-03-12_104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C:\Users\23534\Desktop\扬州\2021-03-12_104915.png2021-03-12_104915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3594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20" w:lineRule="auto"/>
        <w:ind w:left="480"/>
        <w:jc w:val="center"/>
      </w:pPr>
      <w:r>
        <w:rPr>
          <w:rFonts w:hint="eastAsia"/>
        </w:rPr>
        <w:t>图2-2-3打开申请表界面</w:t>
      </w:r>
    </w:p>
    <w:p>
      <w:r>
        <w:rPr>
          <w:rFonts w:hint="eastAsia"/>
          <w:lang w:val="en-US" w:eastAsia="zh-CN"/>
        </w:rPr>
        <w:t>教职工</w:t>
      </w:r>
      <w:r>
        <w:rPr>
          <w:rFonts w:hint="eastAsia"/>
        </w:rPr>
        <w:t>打开的申请表只能查看不能修改。</w:t>
      </w:r>
    </w:p>
    <w:p>
      <w:pPr>
        <w:numPr>
          <w:ilvl w:val="4"/>
          <w:numId w:val="1"/>
        </w:numPr>
        <w:spacing w:before="240" w:after="60"/>
        <w:outlineLvl w:val="4"/>
        <w:rPr>
          <w:rFonts w:ascii="Times New Roman" w:hAnsi="Times New Roman" w:eastAsia="宋体"/>
          <w:b/>
          <w:sz w:val="22"/>
          <w:szCs w:val="24"/>
        </w:rPr>
      </w:pPr>
      <w:bookmarkStart w:id="34" w:name="_Toc25613"/>
      <w:bookmarkStart w:id="35" w:name="_Toc27002"/>
      <w:r>
        <w:rPr>
          <w:rFonts w:hint="eastAsia" w:ascii="Times New Roman" w:hAnsi="Times New Roman" w:eastAsia="宋体"/>
          <w:b/>
          <w:sz w:val="22"/>
          <w:szCs w:val="24"/>
        </w:rPr>
        <w:t>审核通</w:t>
      </w:r>
      <w:bookmarkEnd w:id="34"/>
      <w:r>
        <w:rPr>
          <w:rFonts w:hint="eastAsia" w:ascii="Times New Roman" w:hAnsi="Times New Roman" w:eastAsia="宋体"/>
          <w:b/>
          <w:sz w:val="22"/>
          <w:szCs w:val="24"/>
        </w:rPr>
        <w:t>过</w:t>
      </w:r>
      <w:bookmarkEnd w:id="35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  <w:lang w:val="en-US" w:eastAsia="zh-CN"/>
        </w:rPr>
        <w:t>通过</w:t>
      </w:r>
      <w:r>
        <w:rPr>
          <w:rFonts w:hint="eastAsia"/>
          <w:sz w:val="24"/>
          <w:szCs w:val="24"/>
        </w:rPr>
        <w:t>】</w:t>
      </w:r>
      <w:r>
        <w:rPr>
          <w:rFonts w:hint="eastAsia"/>
          <w:sz w:val="24"/>
          <w:szCs w:val="24"/>
          <w:lang w:val="en-US" w:eastAsia="zh-CN"/>
        </w:rPr>
        <w:t>并【提交】</w:t>
      </w:r>
      <w:r>
        <w:rPr>
          <w:rFonts w:hint="eastAsia"/>
          <w:sz w:val="24"/>
          <w:szCs w:val="24"/>
        </w:rPr>
        <w:t>选择审核通过，如图2-2-5所示：</w:t>
      </w:r>
    </w:p>
    <w:p>
      <w:pPr>
        <w:jc w:val="center"/>
      </w:pPr>
      <w:r>
        <w:drawing>
          <wp:inline distT="0" distB="0" distL="114300" distR="114300">
            <wp:extent cx="4985385" cy="3368675"/>
            <wp:effectExtent l="0" t="0" r="13335" b="14605"/>
            <wp:docPr id="26" name="图片 7" descr="C:\Users\23534\Desktop\扬州\2021-03-12_105044.png2021-03-12_10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 descr="C:\Users\23534\Desktop\扬州\2021-03-12_105044.png2021-03-12_105044"/>
                    <pic:cNvPicPr>
                      <a:picLocks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图2-2-5</w:t>
      </w:r>
      <w:r>
        <w:rPr>
          <w:rFonts w:hint="eastAsia"/>
          <w:lang w:val="en-US" w:eastAsia="zh-CN"/>
        </w:rPr>
        <w:t>教职工</w:t>
      </w:r>
      <w:r>
        <w:rPr>
          <w:rFonts w:hint="eastAsia"/>
        </w:rPr>
        <w:t>审核列表界面</w:t>
      </w:r>
    </w:p>
    <w:p>
      <w:pPr>
        <w:jc w:val="left"/>
      </w:pPr>
    </w:p>
    <w:p>
      <w:pPr>
        <w:jc w:val="left"/>
      </w:pPr>
    </w:p>
    <w:p>
      <w:pPr>
        <w:numPr>
          <w:ilvl w:val="4"/>
          <w:numId w:val="1"/>
        </w:numPr>
        <w:spacing w:before="240" w:after="60"/>
        <w:outlineLvl w:val="4"/>
        <w:rPr>
          <w:rFonts w:ascii="Times New Roman" w:hAnsi="Times New Roman" w:eastAsia="宋体"/>
          <w:b/>
          <w:sz w:val="22"/>
          <w:szCs w:val="24"/>
          <w:lang w:val="da-DK"/>
        </w:rPr>
      </w:pPr>
      <w:bookmarkStart w:id="36" w:name="_Toc5657"/>
      <w:bookmarkStart w:id="37" w:name="_Toc10879"/>
      <w:r>
        <w:rPr>
          <w:rFonts w:hint="eastAsia" w:ascii="Times New Roman" w:hAnsi="Times New Roman" w:eastAsia="宋体"/>
          <w:b/>
          <w:sz w:val="22"/>
          <w:szCs w:val="24"/>
        </w:rPr>
        <w:t>审核不通过</w:t>
      </w:r>
      <w:bookmarkEnd w:id="36"/>
      <w:bookmarkEnd w:id="37"/>
    </w:p>
    <w:p>
      <w:pPr>
        <w:spacing w:line="360" w:lineRule="auto"/>
        <w:ind w:firstLine="420"/>
      </w:pP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  <w:lang w:val="en-US" w:eastAsia="zh-CN"/>
        </w:rPr>
        <w:t>不通过</w:t>
      </w:r>
      <w:r>
        <w:rPr>
          <w:rFonts w:hint="eastAsia"/>
          <w:sz w:val="24"/>
          <w:szCs w:val="24"/>
        </w:rPr>
        <w:t>】选择审核</w:t>
      </w:r>
      <w:r>
        <w:rPr>
          <w:rFonts w:hint="eastAsia"/>
          <w:sz w:val="24"/>
          <w:szCs w:val="24"/>
          <w:lang w:val="en-US" w:eastAsia="zh-CN"/>
        </w:rPr>
        <w:t>不</w:t>
      </w:r>
      <w:r>
        <w:rPr>
          <w:rFonts w:hint="eastAsia"/>
          <w:sz w:val="24"/>
          <w:szCs w:val="24"/>
        </w:rPr>
        <w:t>通过，在弹框中填写</w:t>
      </w:r>
      <w:r>
        <w:rPr>
          <w:rFonts w:hint="eastAsia"/>
          <w:sz w:val="24"/>
          <w:szCs w:val="24"/>
          <w:lang w:val="en-US" w:eastAsia="zh-CN"/>
        </w:rPr>
        <w:t>不通过</w:t>
      </w:r>
      <w:r>
        <w:rPr>
          <w:rFonts w:hint="eastAsia"/>
          <w:sz w:val="24"/>
          <w:szCs w:val="24"/>
        </w:rPr>
        <w:t>意见，点击“</w:t>
      </w:r>
      <w:r>
        <w:rPr>
          <w:rFonts w:hint="eastAsia"/>
          <w:sz w:val="24"/>
          <w:szCs w:val="24"/>
          <w:lang w:val="en-US" w:eastAsia="zh-CN"/>
        </w:rPr>
        <w:t>【提交】</w:t>
      </w:r>
      <w:r>
        <w:rPr>
          <w:rFonts w:hint="eastAsia"/>
          <w:sz w:val="24"/>
          <w:szCs w:val="24"/>
        </w:rPr>
        <w:t>”，退回给学生。。如图2-2-6、2-2-7所示：</w:t>
      </w:r>
    </w:p>
    <w:p>
      <w:pPr>
        <w:jc w:val="center"/>
      </w:pPr>
      <w:r>
        <w:drawing>
          <wp:inline distT="0" distB="0" distL="114300" distR="114300">
            <wp:extent cx="5165090" cy="3609975"/>
            <wp:effectExtent l="0" t="0" r="1270" b="1905"/>
            <wp:docPr id="11" name="图片 8" descr="C:\Users\23534\Desktop\扬州\不.png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C:\Users\23534\Desktop\扬州\不.png不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图2-2-6审核不通过界面</w:t>
      </w:r>
    </w:p>
    <w:p>
      <w:pPr>
        <w:jc w:val="center"/>
        <w:rPr>
          <w:b/>
          <w:bCs/>
        </w:rPr>
      </w:pPr>
    </w:p>
    <w:p>
      <w:pPr>
        <w:jc w:val="center"/>
      </w:pPr>
    </w:p>
    <w:p>
      <w:pPr>
        <w:numPr>
          <w:ilvl w:val="4"/>
          <w:numId w:val="1"/>
        </w:numPr>
        <w:spacing w:before="240" w:after="60"/>
        <w:outlineLvl w:val="4"/>
        <w:rPr>
          <w:rFonts w:ascii="Times New Roman" w:hAnsi="Times New Roman" w:eastAsia="宋体"/>
          <w:b/>
          <w:sz w:val="22"/>
          <w:szCs w:val="24"/>
          <w:lang w:val="da-DK"/>
        </w:rPr>
      </w:pPr>
      <w:bookmarkStart w:id="38" w:name="_Toc15487"/>
      <w:bookmarkStart w:id="39" w:name="_Toc18894"/>
      <w:r>
        <w:rPr>
          <w:rFonts w:hint="eastAsia" w:ascii="Times New Roman" w:hAnsi="Times New Roman" w:eastAsia="宋体"/>
          <w:b/>
          <w:sz w:val="22"/>
          <w:szCs w:val="24"/>
        </w:rPr>
        <w:t>退回</w:t>
      </w:r>
      <w:bookmarkEnd w:id="38"/>
      <w:bookmarkEnd w:id="39"/>
    </w:p>
    <w:p>
      <w:pPr>
        <w:spacing w:line="360" w:lineRule="auto"/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点击【</w:t>
      </w:r>
      <w:r>
        <w:rPr>
          <w:rFonts w:hint="eastAsia"/>
          <w:sz w:val="24"/>
          <w:szCs w:val="24"/>
          <w:lang w:val="en-US" w:eastAsia="zh-CN"/>
        </w:rPr>
        <w:t>退回</w:t>
      </w:r>
      <w:r>
        <w:rPr>
          <w:rFonts w:hint="eastAsia"/>
          <w:sz w:val="24"/>
          <w:szCs w:val="24"/>
        </w:rPr>
        <w:t>】选择审核</w:t>
      </w:r>
      <w:r>
        <w:rPr>
          <w:rFonts w:hint="eastAsia"/>
          <w:sz w:val="24"/>
          <w:szCs w:val="24"/>
          <w:lang w:val="en-US" w:eastAsia="zh-CN"/>
        </w:rPr>
        <w:t>不</w:t>
      </w:r>
      <w:r>
        <w:rPr>
          <w:rFonts w:hint="eastAsia"/>
          <w:sz w:val="24"/>
          <w:szCs w:val="24"/>
        </w:rPr>
        <w:t>通过，在弹框中填写</w:t>
      </w:r>
      <w:r>
        <w:rPr>
          <w:rFonts w:hint="eastAsia"/>
          <w:sz w:val="24"/>
          <w:szCs w:val="24"/>
          <w:lang w:val="en-US" w:eastAsia="zh-CN"/>
        </w:rPr>
        <w:t>退回</w:t>
      </w:r>
      <w:r>
        <w:rPr>
          <w:rFonts w:hint="eastAsia"/>
          <w:sz w:val="24"/>
          <w:szCs w:val="24"/>
        </w:rPr>
        <w:t>意见，点击“</w:t>
      </w:r>
      <w:r>
        <w:rPr>
          <w:rFonts w:hint="eastAsia"/>
          <w:sz w:val="24"/>
          <w:szCs w:val="24"/>
          <w:lang w:val="en-US" w:eastAsia="zh-CN"/>
        </w:rPr>
        <w:t>【提交】</w:t>
      </w:r>
      <w:r>
        <w:rPr>
          <w:rFonts w:hint="eastAsia"/>
          <w:sz w:val="24"/>
          <w:szCs w:val="24"/>
        </w:rPr>
        <w:t>”，退回给学生。如图2-2-8、2-2-9所示：</w:t>
      </w:r>
    </w:p>
    <w:p>
      <w:pPr>
        <w:jc w:val="center"/>
      </w:pPr>
      <w:r>
        <w:drawing>
          <wp:inline distT="0" distB="0" distL="114300" distR="114300">
            <wp:extent cx="4956175" cy="3102610"/>
            <wp:effectExtent l="0" t="0" r="12065" b="6350"/>
            <wp:docPr id="27" name="图片 21" descr="C:\Users\23534\Desktop\扬州\退回.png退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 descr="C:\Users\23534\Desktop\扬州\退回.png退回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6175" cy="310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图2-2-8班主任审核列表界面</w:t>
      </w:r>
    </w:p>
    <w:p>
      <w:pPr>
        <w:jc w:val="left"/>
      </w:pPr>
    </w:p>
    <w:p>
      <w:pPr>
        <w:jc w:val="left"/>
      </w:pPr>
    </w:p>
    <w:p>
      <w:pPr>
        <w:spacing w:line="42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选择查看流程。如图2-2-4所示。</w:t>
      </w:r>
    </w:p>
    <w:p>
      <w:r>
        <w:rPr>
          <w:rFonts w:hint="eastAsia"/>
        </w:rPr>
        <w:drawing>
          <wp:inline distT="0" distB="0" distL="114300" distR="114300">
            <wp:extent cx="4966970" cy="2376805"/>
            <wp:effectExtent l="0" t="0" r="1270" b="635"/>
            <wp:docPr id="24" name="图片 24" descr="C:\Users\23534\Desktop\扬州\流程.png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23534\Desktop\扬州\流程.png流程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697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  <w:sz w:val="24"/>
          <w:szCs w:val="24"/>
        </w:rPr>
        <w:t>图2-2-4查看审核流程进度界面</w:t>
      </w:r>
    </w:p>
    <w:p>
      <w:pPr>
        <w:jc w:val="center"/>
        <w:rPr>
          <w:rFonts w:hint="eastAsia"/>
        </w:rPr>
      </w:pPr>
    </w:p>
    <w:p>
      <w:pPr>
        <w:jc w:val="left"/>
      </w:pPr>
    </w:p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0000000A"/>
    <w:lvl w:ilvl="0" w:tentative="0">
      <w:start w:val="1"/>
      <w:numFmt w:val="bullet"/>
      <w:lvlText w:val=""/>
      <w:lvlJc w:val="left"/>
      <w:pPr>
        <w:ind w:left="9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60" w:hanging="420"/>
      </w:pPr>
      <w:rPr>
        <w:rFonts w:hint="default" w:ascii="Wingdings" w:hAnsi="Wingdings"/>
      </w:rPr>
    </w:lvl>
  </w:abstractNum>
  <w:abstractNum w:abstractNumId="1">
    <w:nsid w:val="597BFCC2"/>
    <w:multiLevelType w:val="multilevel"/>
    <w:tmpl w:val="597BFCC2"/>
    <w:lvl w:ilvl="0" w:tentative="0">
      <w:start w:val="1"/>
      <w:numFmt w:val="decimal"/>
      <w:pStyle w:val="2"/>
      <w:lvlText w:val="%1."/>
      <w:lvlJc w:val="left"/>
      <w:rPr>
        <w:rFonts w:hint="default"/>
      </w:rPr>
    </w:lvl>
    <w:lvl w:ilvl="1" w:tentative="0">
      <w:start w:val="1"/>
      <w:numFmt w:val="decimal"/>
      <w:lvlText w:val="%1.%2"/>
      <w:lvlJc w:val="left"/>
    </w:lvl>
    <w:lvl w:ilvl="2" w:tentative="0">
      <w:start w:val="1"/>
      <w:numFmt w:val="decimal"/>
      <w:pStyle w:val="4"/>
      <w:lvlText w:val="%1.%2.%3"/>
      <w:lvlJc w:val="left"/>
      <w:rPr>
        <w:rFonts w:hint="default" w:ascii="宋体" w:hAnsi="宋体" w:eastAsia="宋体" w:cs="宋体"/>
        <w:i w:val="0"/>
      </w:rPr>
    </w:lvl>
    <w:lvl w:ilvl="3" w:tentative="0">
      <w:start w:val="1"/>
      <w:numFmt w:val="decimal"/>
      <w:pStyle w:val="5"/>
      <w:lvlText w:val="%1.%2.%3.%4"/>
      <w:lvlJc w:val="left"/>
    </w:lvl>
    <w:lvl w:ilvl="4" w:tentative="0">
      <w:start w:val="1"/>
      <w:numFmt w:val="decimal"/>
      <w:pStyle w:val="6"/>
      <w:lvlText w:val="%1.%2.%3.%4.%5"/>
      <w:lvlJc w:val="left"/>
    </w:lvl>
    <w:lvl w:ilvl="5" w:tentative="0">
      <w:start w:val="1"/>
      <w:numFmt w:val="decimal"/>
      <w:lvlText w:val="%1.%2.%3.%4.%5.%6"/>
      <w:lvlJc w:val="left"/>
    </w:lvl>
    <w:lvl w:ilvl="6" w:tentative="0">
      <w:start w:val="1"/>
      <w:numFmt w:val="decimal"/>
      <w:lvlText w:val="%1.%2.%3.%4.%5.%6.%7"/>
      <w:lvlJc w:val="left"/>
    </w:lvl>
    <w:lvl w:ilvl="7" w:tentative="0">
      <w:start w:val="1"/>
      <w:numFmt w:val="decimal"/>
      <w:lvlText w:val="%1.%2.%3.%4.%5.%6.%7.%8"/>
      <w:lvlJc w:val="left"/>
    </w:lvl>
    <w:lvl w:ilvl="8" w:tentative="0">
      <w:start w:val="1"/>
      <w:numFmt w:val="decimal"/>
      <w:lvlText w:val="%1.%2.%3.%4.%5.%6.%7.%8.%9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554"/>
    <w:rsid w:val="004471D8"/>
    <w:rsid w:val="009D7554"/>
    <w:rsid w:val="00F55DAE"/>
    <w:rsid w:val="01BE7EBA"/>
    <w:rsid w:val="02E24AF0"/>
    <w:rsid w:val="03394682"/>
    <w:rsid w:val="04613C73"/>
    <w:rsid w:val="05A55809"/>
    <w:rsid w:val="069000D0"/>
    <w:rsid w:val="08A245E0"/>
    <w:rsid w:val="08E1518A"/>
    <w:rsid w:val="0B133DAF"/>
    <w:rsid w:val="0F712F3A"/>
    <w:rsid w:val="0FAC0B84"/>
    <w:rsid w:val="104E5400"/>
    <w:rsid w:val="110A20AD"/>
    <w:rsid w:val="1330556F"/>
    <w:rsid w:val="137E440B"/>
    <w:rsid w:val="1381486A"/>
    <w:rsid w:val="159B78E9"/>
    <w:rsid w:val="18440A3F"/>
    <w:rsid w:val="192A6C62"/>
    <w:rsid w:val="1C054017"/>
    <w:rsid w:val="1C7A34E7"/>
    <w:rsid w:val="1E8A5B4F"/>
    <w:rsid w:val="1ED25268"/>
    <w:rsid w:val="1FBE52C5"/>
    <w:rsid w:val="1FEB7D7E"/>
    <w:rsid w:val="244B707C"/>
    <w:rsid w:val="248D3799"/>
    <w:rsid w:val="254345D2"/>
    <w:rsid w:val="25546FAE"/>
    <w:rsid w:val="275B6303"/>
    <w:rsid w:val="27B37B79"/>
    <w:rsid w:val="284C10DB"/>
    <w:rsid w:val="28E83AD5"/>
    <w:rsid w:val="29C87F4B"/>
    <w:rsid w:val="2A1A2DF0"/>
    <w:rsid w:val="2C913379"/>
    <w:rsid w:val="2F466CCF"/>
    <w:rsid w:val="31976CB5"/>
    <w:rsid w:val="32443347"/>
    <w:rsid w:val="3388300F"/>
    <w:rsid w:val="3537692F"/>
    <w:rsid w:val="3A210FA1"/>
    <w:rsid w:val="3CD40547"/>
    <w:rsid w:val="3F291A24"/>
    <w:rsid w:val="3F8C366E"/>
    <w:rsid w:val="4009788D"/>
    <w:rsid w:val="427F7930"/>
    <w:rsid w:val="43E40B69"/>
    <w:rsid w:val="44E254CC"/>
    <w:rsid w:val="453E250E"/>
    <w:rsid w:val="45F07097"/>
    <w:rsid w:val="47AF29BB"/>
    <w:rsid w:val="49CA0F6B"/>
    <w:rsid w:val="4B6A03A6"/>
    <w:rsid w:val="4E1D1268"/>
    <w:rsid w:val="4ED6142A"/>
    <w:rsid w:val="547109C5"/>
    <w:rsid w:val="5695061E"/>
    <w:rsid w:val="56A71BCC"/>
    <w:rsid w:val="5AF679B7"/>
    <w:rsid w:val="5B192B45"/>
    <w:rsid w:val="5B7C0A18"/>
    <w:rsid w:val="5BA45033"/>
    <w:rsid w:val="5BBC3F73"/>
    <w:rsid w:val="5D8B0FC1"/>
    <w:rsid w:val="5D8C3FDB"/>
    <w:rsid w:val="5E2F6E72"/>
    <w:rsid w:val="619E2D2E"/>
    <w:rsid w:val="622E1509"/>
    <w:rsid w:val="62AA18D7"/>
    <w:rsid w:val="62C11076"/>
    <w:rsid w:val="634B487F"/>
    <w:rsid w:val="64C26798"/>
    <w:rsid w:val="679A7613"/>
    <w:rsid w:val="67A71E1C"/>
    <w:rsid w:val="67F96793"/>
    <w:rsid w:val="686D3A9C"/>
    <w:rsid w:val="68BC1203"/>
    <w:rsid w:val="6B1C0C93"/>
    <w:rsid w:val="6B30453C"/>
    <w:rsid w:val="6C631F4B"/>
    <w:rsid w:val="6C8A4392"/>
    <w:rsid w:val="6CA40927"/>
    <w:rsid w:val="6CEA27C7"/>
    <w:rsid w:val="6F574DF2"/>
    <w:rsid w:val="6F7627A1"/>
    <w:rsid w:val="701328C6"/>
    <w:rsid w:val="70387461"/>
    <w:rsid w:val="70DC1A7E"/>
    <w:rsid w:val="70E8123F"/>
    <w:rsid w:val="71374935"/>
    <w:rsid w:val="71A55A6C"/>
    <w:rsid w:val="7268201E"/>
    <w:rsid w:val="72964455"/>
    <w:rsid w:val="73B43B0B"/>
    <w:rsid w:val="78953276"/>
    <w:rsid w:val="79947D82"/>
    <w:rsid w:val="7A327354"/>
    <w:rsid w:val="7F14302A"/>
    <w:rsid w:val="7F62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142" w:after="113"/>
      <w:outlineLvl w:val="0"/>
    </w:pPr>
    <w:rPr>
      <w:rFonts w:ascii="Times New Roman" w:hAnsi="Times New Roman" w:eastAsia="宋体"/>
      <w:b/>
      <w:kern w:val="28"/>
      <w:sz w:val="44"/>
      <w:szCs w:val="32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numPr>
        <w:ilvl w:val="2"/>
        <w:numId w:val="1"/>
      </w:numPr>
      <w:spacing w:before="425" w:after="113"/>
      <w:outlineLvl w:val="2"/>
    </w:pPr>
    <w:rPr>
      <w:rFonts w:ascii="Times New Roman" w:hAnsi="Times New Roman" w:eastAsia="宋体"/>
      <w:b/>
      <w:sz w:val="32"/>
      <w:szCs w:val="24"/>
    </w:rPr>
  </w:style>
  <w:style w:type="paragraph" w:styleId="5">
    <w:name w:val="heading 4"/>
    <w:basedOn w:val="1"/>
    <w:next w:val="1"/>
    <w:unhideWhenUsed/>
    <w:qFormat/>
    <w:uiPriority w:val="0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 w:eastAsia="黑体"/>
      <w:b/>
      <w:sz w:val="28"/>
      <w:szCs w:val="28"/>
    </w:rPr>
  </w:style>
  <w:style w:type="paragraph" w:styleId="6">
    <w:name w:val="heading 5"/>
    <w:basedOn w:val="1"/>
    <w:next w:val="1"/>
    <w:unhideWhenUsed/>
    <w:qFormat/>
    <w:uiPriority w:val="0"/>
    <w:pPr>
      <w:numPr>
        <w:ilvl w:val="4"/>
        <w:numId w:val="1"/>
      </w:numPr>
      <w:spacing w:before="240" w:after="60"/>
      <w:outlineLvl w:val="4"/>
    </w:pPr>
    <w:rPr>
      <w:rFonts w:ascii="Times New Roman" w:hAnsi="Times New Roman" w:eastAsia="宋体"/>
      <w:b/>
      <w:sz w:val="22"/>
      <w:szCs w:val="24"/>
      <w:lang w:val="da-DK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caption"/>
    <w:basedOn w:val="1"/>
    <w:next w:val="1"/>
    <w:unhideWhenUsed/>
    <w:qFormat/>
    <w:uiPriority w:val="0"/>
    <w:rPr>
      <w:rFonts w:ascii="Cambria" w:hAnsi="Cambria" w:eastAsia="黑体"/>
      <w:sz w:val="20"/>
      <w:szCs w:val="20"/>
    </w:rPr>
  </w:style>
  <w:style w:type="paragraph" w:styleId="8">
    <w:name w:val="Body Text"/>
    <w:basedOn w:val="1"/>
    <w:qFormat/>
    <w:uiPriority w:val="0"/>
    <w:pPr>
      <w:spacing w:after="120"/>
    </w:pPr>
    <w:rPr>
      <w:rFonts w:ascii="Times New Roman" w:hAnsi="Times New Roman" w:eastAsia="宋体"/>
      <w:szCs w:val="24"/>
    </w:rPr>
  </w:style>
  <w:style w:type="paragraph" w:styleId="9">
    <w:name w:val="toc 5"/>
    <w:basedOn w:val="1"/>
    <w:next w:val="1"/>
    <w:qFormat/>
    <w:uiPriority w:val="0"/>
    <w:pPr>
      <w:ind w:left="1680" w:leftChars="800"/>
    </w:pPr>
  </w:style>
  <w:style w:type="paragraph" w:styleId="10">
    <w:name w:val="toc 3"/>
    <w:basedOn w:val="1"/>
    <w:next w:val="1"/>
    <w:uiPriority w:val="0"/>
    <w:pPr>
      <w:ind w:left="840" w:leftChars="400"/>
    </w:pPr>
  </w:style>
  <w:style w:type="paragraph" w:styleId="11">
    <w:name w:val="toc 1"/>
    <w:basedOn w:val="1"/>
    <w:next w:val="1"/>
    <w:uiPriority w:val="0"/>
  </w:style>
  <w:style w:type="paragraph" w:styleId="12">
    <w:name w:val="toc 4"/>
    <w:basedOn w:val="1"/>
    <w:next w:val="1"/>
    <w:uiPriority w:val="0"/>
    <w:pPr>
      <w:ind w:left="1260" w:leftChars="600"/>
    </w:pPr>
  </w:style>
  <w:style w:type="paragraph" w:styleId="13">
    <w:name w:val="Body Text First Indent"/>
    <w:basedOn w:val="8"/>
    <w:qFormat/>
    <w:uiPriority w:val="0"/>
    <w:pPr>
      <w:ind w:firstLine="420" w:firstLineChars="100"/>
    </w:pPr>
  </w:style>
  <w:style w:type="character" w:styleId="16">
    <w:name w:val="Hyperlink"/>
    <w:basedOn w:val="15"/>
    <w:uiPriority w:val="0"/>
    <w:rPr>
      <w:color w:val="0000FF"/>
      <w:u w:val="single"/>
    </w:rPr>
  </w:style>
  <w:style w:type="paragraph" w:customStyle="1" w:styleId="17">
    <w:name w:val="Normal0"/>
    <w:qFormat/>
    <w:uiPriority w:val="0"/>
    <w:pPr>
      <w:spacing w:line="360" w:lineRule="atLeast"/>
      <w:ind w:firstLine="200" w:firstLineChars="200"/>
      <w:jc w:val="both"/>
    </w:pPr>
    <w:rPr>
      <w:rFonts w:asciiTheme="minorHAnsi" w:hAnsiTheme="minorHAnsi" w:eastAsiaTheme="minorEastAsia" w:cstheme="minorBidi"/>
      <w:sz w:val="21"/>
      <w:szCs w:val="22"/>
      <w:lang w:val="en-US" w:eastAsia="en-US" w:bidi="ar-SA"/>
    </w:rPr>
  </w:style>
  <w:style w:type="paragraph" w:customStyle="1" w:styleId="18">
    <w:name w:val="列出段落1"/>
    <w:basedOn w:val="1"/>
    <w:qFormat/>
    <w:uiPriority w:val="0"/>
    <w:pPr>
      <w:ind w:firstLine="420" w:firstLineChars="200"/>
    </w:pPr>
  </w:style>
  <w:style w:type="character" w:customStyle="1" w:styleId="19">
    <w:name w:val="标题 2 Char"/>
    <w:basedOn w:val="15"/>
    <w:link w:val="3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905</Words>
  <Characters>5164</Characters>
  <Lines>43</Lines>
  <Paragraphs>12</Paragraphs>
  <TotalTime>0</TotalTime>
  <ScaleCrop>false</ScaleCrop>
  <LinksUpToDate>false</LinksUpToDate>
  <CharactersWithSpaces>6057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ASUS</dc:creator>
  <cp:lastModifiedBy>23534</cp:lastModifiedBy>
  <dcterms:modified xsi:type="dcterms:W3CDTF">2021-03-12T03:17:54Z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