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90" w:lineRule="exact"/>
        <w:rPr>
          <w:rFonts w:ascii="Times New Roman" w:hAnsi="Times New Roman" w:eastAsia="黑体" w:cs="Times New Roman"/>
          <w:sz w:val="32"/>
          <w:szCs w:val="32"/>
        </w:rPr>
      </w:pPr>
      <w:bookmarkStart w:id="0" w:name="_GoBack"/>
      <w:bookmarkEnd w:id="0"/>
      <w:r>
        <w:rPr>
          <w:rFonts w:hint="eastAsia" w:asci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adjustRightInd w:val="0"/>
        <w:snapToGrid w:val="0"/>
        <w:spacing w:before="120" w:beforeLines="50" w:after="120" w:afterLines="50" w:line="590" w:lineRule="exact"/>
        <w:jc w:val="center"/>
        <w:rPr>
          <w:rFonts w:ascii="Times New Roman" w:hAnsi="Times New Roman" w:eastAsia="方正小标宋简体" w:cs="Times New Roman"/>
          <w:b/>
          <w:sz w:val="40"/>
          <w:szCs w:val="40"/>
        </w:rPr>
      </w:pPr>
      <w:r>
        <w:rPr>
          <w:rFonts w:hint="eastAsia" w:ascii="Times New Roman" w:eastAsia="方正小标宋简体" w:cs="Times New Roman"/>
          <w:b/>
          <w:sz w:val="40"/>
          <w:szCs w:val="40"/>
        </w:rPr>
        <w:t>江苏省第五批产业教授岗位表</w:t>
      </w:r>
    </w:p>
    <w:p>
      <w:pPr>
        <w:adjustRightInd w:val="0"/>
        <w:snapToGrid w:val="0"/>
        <w:spacing w:before="120" w:beforeLines="50" w:after="120" w:afterLines="50" w:line="590" w:lineRule="exact"/>
        <w:jc w:val="center"/>
        <w:rPr>
          <w:rFonts w:ascii="Times New Roman" w:hAnsi="Times New Roman" w:eastAsia="方正小标宋简体" w:cs="Times New Roman"/>
          <w:b/>
          <w:sz w:val="40"/>
          <w:szCs w:val="40"/>
        </w:rPr>
      </w:pPr>
      <w:r>
        <w:rPr>
          <w:rFonts w:hint="eastAsia" w:ascii="Times New Roman" w:hAnsi="楷体_GB2312" w:eastAsia="楷体_GB2312" w:cs="Times New Roman"/>
          <w:b/>
          <w:sz w:val="32"/>
          <w:szCs w:val="32"/>
        </w:rPr>
        <w:t>（研究生导师类）</w:t>
      </w:r>
    </w:p>
    <w:p>
      <w:pPr>
        <w:adjustRightInd w:val="0"/>
        <w:snapToGrid w:val="0"/>
        <w:spacing w:before="120" w:beforeLines="50" w:after="120" w:afterLines="50" w:line="240" w:lineRule="exact"/>
        <w:jc w:val="center"/>
        <w:rPr>
          <w:rFonts w:ascii="Times New Roman" w:hAnsi="Times New Roman" w:eastAsia="方正小标宋简体" w:cs="Times New Roman"/>
          <w:sz w:val="40"/>
          <w:szCs w:val="40"/>
        </w:rPr>
      </w:pPr>
    </w:p>
    <w:p>
      <w:pPr>
        <w:widowControl/>
        <w:adjustRightInd w:val="0"/>
        <w:snapToGrid w:val="0"/>
        <w:spacing w:after="120" w:afterLines="5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高校名称：</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u w:val="single"/>
          <w:lang w:eastAsia="zh-CN"/>
        </w:rPr>
        <w:t>扬州大学</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联系人：</w:t>
      </w:r>
      <w:r>
        <w:rPr>
          <w:rFonts w:hint="eastAsia" w:ascii="宋体" w:hAnsi="宋体" w:eastAsia="宋体" w:cs="宋体"/>
          <w:color w:val="000000"/>
          <w:kern w:val="0"/>
          <w:sz w:val="22"/>
          <w:szCs w:val="22"/>
          <w:u w:val="single"/>
        </w:rPr>
        <w:t>　</w:t>
      </w:r>
      <w:r>
        <w:rPr>
          <w:rFonts w:hint="eastAsia" w:ascii="宋体" w:hAnsi="宋体" w:cs="宋体"/>
          <w:color w:val="000000"/>
          <w:kern w:val="0"/>
          <w:sz w:val="22"/>
          <w:szCs w:val="22"/>
          <w:u w:val="single"/>
          <w:lang w:eastAsia="zh-CN"/>
        </w:rPr>
        <w:t>汪小会</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联系电话：</w:t>
      </w:r>
      <w:r>
        <w:rPr>
          <w:rFonts w:hint="eastAsia" w:ascii="宋体" w:hAnsi="宋体" w:eastAsia="宋体" w:cs="宋体"/>
          <w:color w:val="000000"/>
          <w:kern w:val="0"/>
          <w:sz w:val="22"/>
          <w:szCs w:val="22"/>
          <w:u w:val="single"/>
        </w:rPr>
        <w:t xml:space="preserve">     </w:t>
      </w:r>
      <w:r>
        <w:rPr>
          <w:rFonts w:hint="eastAsia" w:ascii="宋体" w:hAnsi="宋体" w:cs="宋体"/>
          <w:color w:val="000000"/>
          <w:kern w:val="0"/>
          <w:sz w:val="22"/>
          <w:szCs w:val="22"/>
          <w:u w:val="single"/>
          <w:lang w:val="en-US" w:eastAsia="zh-CN"/>
        </w:rPr>
        <w:t>0514-87971863</w:t>
      </w:r>
      <w:r>
        <w:rPr>
          <w:rFonts w:hint="eastAsia" w:ascii="宋体" w:hAnsi="宋体" w:eastAsia="宋体" w:cs="宋体"/>
          <w:color w:val="000000"/>
          <w:kern w:val="0"/>
          <w:sz w:val="22"/>
          <w:szCs w:val="22"/>
          <w:u w:val="single"/>
        </w:rPr>
        <w:t xml:space="preserve">       </w:t>
      </w:r>
    </w:p>
    <w:tbl>
      <w:tblPr>
        <w:tblStyle w:val="10"/>
        <w:tblW w:w="12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398"/>
        <w:gridCol w:w="834"/>
        <w:gridCol w:w="5952"/>
        <w:gridCol w:w="1911"/>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序号</w:t>
            </w:r>
          </w:p>
        </w:tc>
        <w:tc>
          <w:tcPr>
            <w:tcW w:w="1398"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岗位</w:t>
            </w:r>
          </w:p>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名称</w:t>
            </w:r>
          </w:p>
        </w:tc>
        <w:tc>
          <w:tcPr>
            <w:tcW w:w="834"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聘任</w:t>
            </w:r>
          </w:p>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数量</w:t>
            </w:r>
          </w:p>
        </w:tc>
        <w:tc>
          <w:tcPr>
            <w:tcW w:w="5952"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岗位职责简述</w:t>
            </w:r>
          </w:p>
        </w:tc>
        <w:tc>
          <w:tcPr>
            <w:tcW w:w="1911"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专业指导要求</w:t>
            </w:r>
          </w:p>
        </w:tc>
        <w:tc>
          <w:tcPr>
            <w:tcW w:w="1780"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产业领域要求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0"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lang w:val="en-US" w:eastAsia="zh-CN"/>
              </w:rPr>
            </w:pPr>
          </w:p>
          <w:p>
            <w:pPr>
              <w:adjustRightInd w:val="0"/>
              <w:snapToGrid w:val="0"/>
              <w:spacing w:line="330" w:lineRule="exact"/>
              <w:jc w:val="center"/>
              <w:rPr>
                <w:rFonts w:hint="eastAsia" w:ascii="宋体" w:hAnsi="宋体" w:eastAsia="宋体" w:cs="宋体"/>
                <w:sz w:val="22"/>
                <w:szCs w:val="22"/>
                <w:lang w:val="en-US" w:eastAsia="zh-CN"/>
              </w:rPr>
            </w:pPr>
          </w:p>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1398"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音乐舞蹈学</w:t>
            </w:r>
          </w:p>
        </w:tc>
        <w:tc>
          <w:tcPr>
            <w:tcW w:w="834" w:type="dxa"/>
            <w:vAlign w:val="center"/>
          </w:tcPr>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参与制定音乐舞蹈学、艺术硕士研究生培养方案，开展学术讲座，推动研究生工作站建设及文化科技成果的转化，为音乐舞蹈类研究生提供艺术实践创新基地。</w:t>
            </w:r>
          </w:p>
        </w:tc>
        <w:tc>
          <w:tcPr>
            <w:tcW w:w="1911"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聘请内作为研究生联合指导教师指导艺术硕士不少于</w:t>
            </w:r>
            <w:r>
              <w:rPr>
                <w:rFonts w:hint="eastAsia" w:ascii="宋体" w:hAnsi="宋体" w:eastAsia="宋体" w:cs="宋体"/>
                <w:sz w:val="22"/>
                <w:szCs w:val="22"/>
                <w:lang w:val="en-US" w:eastAsia="zh-CN"/>
              </w:rPr>
              <w:t>2人</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共建研究生工作站，联合申报国家文化创新工程项目。</w:t>
            </w:r>
          </w:p>
        </w:tc>
        <w:tc>
          <w:tcPr>
            <w:tcW w:w="1780"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文化创新</w:t>
            </w:r>
          </w:p>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产业领域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398"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美术</w:t>
            </w:r>
          </w:p>
        </w:tc>
        <w:tc>
          <w:tcPr>
            <w:tcW w:w="834" w:type="dxa"/>
            <w:vAlign w:val="center"/>
          </w:tcPr>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2</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lang w:eastAsia="zh-CN"/>
              </w:rPr>
            </w:pPr>
            <w:r>
              <w:rPr>
                <w:rFonts w:hint="eastAsia" w:ascii="宋体" w:hAnsi="宋体" w:eastAsia="宋体" w:cs="宋体"/>
                <w:sz w:val="22"/>
                <w:szCs w:val="22"/>
              </w:rPr>
              <w:t>与学科导师共同制定专业型研究生的培养计划，参与研究生的毕业创作开题及方案制定，与导师共同指导研究生作品的设计，在绘画创作、传统工艺技术上给予指导和带教</w:t>
            </w:r>
            <w:r>
              <w:rPr>
                <w:rFonts w:hint="eastAsia" w:ascii="宋体" w:hAnsi="宋体" w:cs="宋体"/>
                <w:sz w:val="22"/>
                <w:szCs w:val="22"/>
                <w:lang w:eastAsia="zh-CN"/>
              </w:rPr>
              <w:t>。</w:t>
            </w:r>
          </w:p>
        </w:tc>
        <w:tc>
          <w:tcPr>
            <w:tcW w:w="1911"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通过联合培养使专业型研究生在绘画创作、漆艺产品设计和制作技艺方面得到高水平的训练</w:t>
            </w:r>
            <w:r>
              <w:rPr>
                <w:rFonts w:hint="eastAsia" w:ascii="宋体" w:hAnsi="宋体" w:cs="宋体"/>
                <w:sz w:val="22"/>
                <w:szCs w:val="22"/>
                <w:lang w:eastAsia="zh-CN"/>
              </w:rPr>
              <w:t>。</w:t>
            </w:r>
          </w:p>
        </w:tc>
        <w:tc>
          <w:tcPr>
            <w:tcW w:w="1780"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协助将研究生的优秀的作品推荐给相关企业并促进其转化为产品推向市场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398"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艺术设计</w:t>
            </w:r>
          </w:p>
        </w:tc>
        <w:tc>
          <w:tcPr>
            <w:tcW w:w="834" w:type="dxa"/>
            <w:vAlign w:val="center"/>
          </w:tcPr>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2</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lang w:eastAsia="zh-CN"/>
              </w:rPr>
            </w:pPr>
            <w:r>
              <w:rPr>
                <w:rFonts w:hint="eastAsia" w:ascii="宋体" w:hAnsi="宋体" w:eastAsia="宋体" w:cs="宋体"/>
                <w:sz w:val="22"/>
                <w:szCs w:val="22"/>
              </w:rPr>
              <w:t>与学科导师共同制定专业型研究生的培养计划，参与研究生的毕业设计开题及方案制定，指导研究生作品的设计方案，在环境设计、视觉传达设计方向等教学给予指导和带教</w:t>
            </w:r>
            <w:r>
              <w:rPr>
                <w:rFonts w:hint="eastAsia" w:ascii="宋体" w:hAnsi="宋体" w:cs="宋体"/>
                <w:sz w:val="22"/>
                <w:szCs w:val="22"/>
                <w:lang w:eastAsia="zh-CN"/>
              </w:rPr>
              <w:t>。</w:t>
            </w:r>
          </w:p>
        </w:tc>
        <w:tc>
          <w:tcPr>
            <w:tcW w:w="1911"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通过联合培养使专业型研究生在室内设计、景观设计、视觉传达设计等方面得到高水平的训练</w:t>
            </w:r>
            <w:r>
              <w:rPr>
                <w:rFonts w:hint="eastAsia" w:ascii="宋体" w:hAnsi="宋体" w:cs="宋体"/>
                <w:sz w:val="22"/>
                <w:szCs w:val="22"/>
                <w:lang w:eastAsia="zh-CN"/>
              </w:rPr>
              <w:t>。</w:t>
            </w:r>
          </w:p>
        </w:tc>
        <w:tc>
          <w:tcPr>
            <w:tcW w:w="1780"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协助研究生参与大型实践设计项目，将优秀设计作品介绍给相关企业并促进其转化为产品推向市场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snapToGrid w:val="0"/>
              <w:spacing w:line="33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w:t>
            </w:r>
          </w:p>
        </w:tc>
        <w:tc>
          <w:tcPr>
            <w:tcW w:w="1398"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工商管理</w:t>
            </w:r>
          </w:p>
        </w:tc>
        <w:tc>
          <w:tcPr>
            <w:tcW w:w="834"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2</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参与制订学校MBA研究生培养方案，以校外导师身份联合指导MBA研究生，每年至少为学校MBA学生作2次讲座；推动所在企业与学校MBA项目的深入合作，为我校MBA研究生提供实践创新基地，协助开展实践教学、企业调研与案例开发等，共建MBA研究生工作站。</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每年联合指导MBA研究生1名以上</w:t>
            </w:r>
            <w:r>
              <w:rPr>
                <w:rFonts w:hint="eastAsia" w:ascii="宋体" w:hAnsi="宋体" w:cs="宋体"/>
                <w:sz w:val="22"/>
                <w:szCs w:val="22"/>
                <w:lang w:eastAsia="zh-CN"/>
              </w:rPr>
              <w:t>；</w:t>
            </w:r>
          </w:p>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为MBA研究生开设“管理前沿与企业实践”讲座</w:t>
            </w:r>
            <w:r>
              <w:rPr>
                <w:rFonts w:hint="eastAsia" w:ascii="宋体" w:hAnsi="宋体" w:cs="宋体"/>
                <w:sz w:val="22"/>
                <w:szCs w:val="22"/>
                <w:lang w:eastAsia="zh-CN"/>
              </w:rPr>
              <w:t>；</w:t>
            </w:r>
          </w:p>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指导MBA研究生申报各类科创项目</w:t>
            </w:r>
            <w:r>
              <w:rPr>
                <w:rFonts w:hint="eastAsia" w:ascii="宋体" w:hAnsi="宋体" w:cs="宋体"/>
                <w:sz w:val="22"/>
                <w:szCs w:val="22"/>
                <w:lang w:eastAsia="zh-CN"/>
              </w:rPr>
              <w:t>；</w:t>
            </w:r>
            <w:r>
              <w:rPr>
                <w:rFonts w:hint="eastAsia" w:ascii="宋体" w:hAnsi="宋体" w:eastAsia="宋体" w:cs="宋体"/>
                <w:sz w:val="22"/>
                <w:szCs w:val="22"/>
              </w:rPr>
              <w:t>为MBA研究生创新创业提供管理咨询与建议。</w:t>
            </w:r>
          </w:p>
        </w:tc>
        <w:tc>
          <w:tcPr>
            <w:tcW w:w="1780"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先进制造业</w:t>
            </w:r>
          </w:p>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其中、机械电子、汽车船舶、生物医生药、纺织、化工等领域优先；现代服务业</w:t>
            </w:r>
          </w:p>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其中，金融、物流、电子商务、房产、商贸等领域优先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snapToGrid w:val="0"/>
              <w:spacing w:line="33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5</w:t>
            </w:r>
          </w:p>
        </w:tc>
        <w:tc>
          <w:tcPr>
            <w:tcW w:w="1398" w:type="dxa"/>
            <w:vAlign w:val="center"/>
          </w:tcPr>
          <w:p>
            <w:pPr>
              <w:snapToGrid w:val="0"/>
              <w:spacing w:line="330" w:lineRule="exact"/>
              <w:jc w:val="center"/>
              <w:rPr>
                <w:rFonts w:hint="eastAsia" w:ascii="宋体" w:hAnsi="宋体" w:eastAsia="宋体" w:cs="宋体"/>
                <w:sz w:val="22"/>
                <w:szCs w:val="22"/>
              </w:rPr>
            </w:pPr>
            <w:r>
              <w:rPr>
                <w:rFonts w:hint="eastAsia" w:ascii="Times New Roman" w:hAnsi="Times New Roman" w:eastAsia="仿宋_GB2312" w:cs="Times New Roman"/>
                <w:sz w:val="24"/>
              </w:rPr>
              <w:t>公共管理</w:t>
            </w:r>
          </w:p>
        </w:tc>
        <w:tc>
          <w:tcPr>
            <w:tcW w:w="834" w:type="dxa"/>
            <w:vAlign w:val="center"/>
          </w:tcPr>
          <w:p>
            <w:pPr>
              <w:snapToGrid w:val="0"/>
              <w:spacing w:line="330" w:lineRule="exact"/>
              <w:jc w:val="center"/>
              <w:rPr>
                <w:rFonts w:hint="eastAsia" w:ascii="宋体" w:hAnsi="宋体" w:eastAsia="宋体" w:cs="宋体"/>
                <w:sz w:val="22"/>
                <w:szCs w:val="22"/>
              </w:rPr>
            </w:pPr>
            <w:r>
              <w:rPr>
                <w:rFonts w:hint="eastAsia" w:ascii="Times New Roman" w:hAnsi="Times New Roman" w:eastAsia="仿宋_GB2312" w:cs="Times New Roman"/>
                <w:sz w:val="24"/>
              </w:rPr>
              <w:t>2</w:t>
            </w:r>
          </w:p>
        </w:tc>
        <w:tc>
          <w:tcPr>
            <w:tcW w:w="5952" w:type="dxa"/>
            <w:vAlign w:val="center"/>
          </w:tcPr>
          <w:p>
            <w:pPr>
              <w:pStyle w:val="19"/>
              <w:numPr>
                <w:ilvl w:val="0"/>
                <w:numId w:val="0"/>
              </w:numPr>
              <w:snapToGrid w:val="0"/>
              <w:spacing w:line="330" w:lineRule="exact"/>
              <w:ind w:leftChars="0" w:firstLine="440" w:firstLineChars="200"/>
              <w:jc w:val="left"/>
              <w:rPr>
                <w:rFonts w:hint="eastAsia" w:ascii="宋体" w:hAnsi="宋体" w:eastAsia="宋体" w:cs="宋体"/>
                <w:sz w:val="22"/>
                <w:szCs w:val="22"/>
              </w:rPr>
            </w:pPr>
            <w:r>
              <w:rPr>
                <w:rFonts w:hint="eastAsia" w:ascii="宋体" w:hAnsi="宋体" w:eastAsia="宋体" w:cs="宋体"/>
                <w:sz w:val="22"/>
                <w:szCs w:val="22"/>
              </w:rPr>
              <w:t>参与制订学校MPA研究生培养方案；以校外导师身份联合指导MPA研究生1-2；每年为MPA研究生开设公共服务类讲座至少2次；推动高新技术、研究类公共服务机构与学校MPA项目合作，为我校MPA研究生提供实践创新基地，协助开展实践教学、调研与案例开发等，共建MPA研究生工作站。</w:t>
            </w:r>
          </w:p>
        </w:tc>
        <w:tc>
          <w:tcPr>
            <w:tcW w:w="1911" w:type="dxa"/>
            <w:vAlign w:val="center"/>
          </w:tcPr>
          <w:p>
            <w:pPr>
              <w:adjustRightInd w:val="0"/>
              <w:snapToGrid w:val="0"/>
              <w:spacing w:line="33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每年联合指导MPA研究生1名以上；</w:t>
            </w:r>
          </w:p>
          <w:p>
            <w:pPr>
              <w:adjustRightInd w:val="0"/>
              <w:snapToGrid w:val="0"/>
              <w:spacing w:line="33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为MPA研究生开设“管理前沿与企业实践”讲座；</w:t>
            </w:r>
          </w:p>
          <w:p>
            <w:pPr>
              <w:adjustRightInd w:val="0"/>
              <w:snapToGrid w:val="0"/>
              <w:spacing w:line="33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指导MPA研究生申报各类科创项目；为MPA研究生创新创业提供管理咨询与建议。</w:t>
            </w:r>
          </w:p>
        </w:tc>
        <w:tc>
          <w:tcPr>
            <w:tcW w:w="1780" w:type="dxa"/>
            <w:vAlign w:val="center"/>
          </w:tcPr>
          <w:p>
            <w:pPr>
              <w:adjustRightInd w:val="0"/>
              <w:snapToGrid w:val="0"/>
              <w:spacing w:line="33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国家高新技术企业、省级以上工程技术研究中心、重点企业研发机构级及骨干科研服务机构等领域优先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6</w:t>
            </w:r>
          </w:p>
        </w:tc>
        <w:tc>
          <w:tcPr>
            <w:tcW w:w="1398"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光学工程</w:t>
            </w:r>
          </w:p>
        </w:tc>
        <w:tc>
          <w:tcPr>
            <w:tcW w:w="834"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2</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color w:val="000000"/>
                <w:sz w:val="22"/>
                <w:szCs w:val="22"/>
              </w:rPr>
              <w:t>光电材料与器件和光电器件与工程应用是</w:t>
            </w:r>
            <w:r>
              <w:rPr>
                <w:rFonts w:hint="eastAsia" w:ascii="宋体" w:hAnsi="宋体" w:eastAsia="宋体" w:cs="宋体"/>
                <w:sz w:val="22"/>
                <w:szCs w:val="22"/>
              </w:rPr>
              <w:t>光学工程专业的两个重要研究方向</w:t>
            </w:r>
            <w:r>
              <w:rPr>
                <w:rFonts w:hint="eastAsia" w:ascii="宋体" w:hAnsi="宋体" w:eastAsia="宋体" w:cs="宋体"/>
                <w:color w:val="000000"/>
                <w:sz w:val="22"/>
                <w:szCs w:val="22"/>
              </w:rPr>
              <w:t>，主要从事半导体材料及低维度强关联电子材料(超导材料、电池材料、功能材料、磁性材料等)的单晶、多晶和薄膜的生长及其物性，以及光电检测与控制系统的研究及其光电互联技术开发应用研究，并与工业生产和实际应用的着密切的关系。聘请产业教授主要将履行以下职责：(1)参与制订/修订“光学工程”专业研究生培养方案；(2)联合指导研究生；(3)对本科生、研究生做讲座;(4)推动校企项目申请、研究等校企合作活动的开展。</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color w:val="000000"/>
                <w:sz w:val="22"/>
                <w:szCs w:val="22"/>
              </w:rPr>
              <w:t>指导内容包括激光测距机、连续变焦电视摄像、视频传输、图像处理与显示等功能单元工作原理、标准及技术成熟度评价等。</w:t>
            </w:r>
          </w:p>
        </w:tc>
        <w:tc>
          <w:tcPr>
            <w:tcW w:w="1780"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color w:val="000000"/>
                <w:sz w:val="22"/>
                <w:szCs w:val="22"/>
              </w:rPr>
              <w:t>研制一种通用型遥控武器站电视测瞄镜，可以配用于各类小口径火炮的遥控武器站和不同口径机枪的遥控武器站，实现遥控武器站对目标摄像显示和激光测距等功能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w:t>
            </w:r>
          </w:p>
        </w:tc>
        <w:tc>
          <w:tcPr>
            <w:tcW w:w="1398" w:type="dxa"/>
            <w:vAlign w:val="center"/>
          </w:tcPr>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化学</w:t>
            </w:r>
          </w:p>
        </w:tc>
        <w:tc>
          <w:tcPr>
            <w:tcW w:w="834" w:type="dxa"/>
            <w:vAlign w:val="center"/>
          </w:tcPr>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2</w:t>
            </w:r>
          </w:p>
        </w:tc>
        <w:tc>
          <w:tcPr>
            <w:tcW w:w="5952" w:type="dxa"/>
            <w:vAlign w:val="center"/>
          </w:tcPr>
          <w:p>
            <w:pPr>
              <w:adjustRightInd w:val="0"/>
              <w:snapToGrid w:val="0"/>
              <w:spacing w:line="330" w:lineRule="exact"/>
              <w:jc w:val="left"/>
              <w:rPr>
                <w:rFonts w:hint="eastAsia" w:ascii="宋体" w:hAnsi="宋体" w:eastAsia="宋体" w:cs="宋体"/>
                <w:color w:val="000000"/>
                <w:kern w:val="0"/>
                <w:sz w:val="22"/>
                <w:szCs w:val="22"/>
                <w:lang w:eastAsia="zh-CN"/>
              </w:rPr>
            </w:pPr>
            <w:r>
              <w:rPr>
                <w:rFonts w:hint="eastAsia" w:ascii="宋体" w:hAnsi="宋体" w:eastAsia="宋体" w:cs="宋体"/>
                <w:sz w:val="22"/>
                <w:szCs w:val="22"/>
              </w:rPr>
              <w:t>参与制订“化学”专业博士、硕士研究生培养方案；以导师身份联合指导研究生；每年至少为我校作2次讲座；推动所在企业与我校联合开展项目研究和科技攻关，联合申报国家和省级科研项目，转化高科技创新成果；推动所在企业为我校研究生提供实践创新基地，与我校共建合作平台，共建研究生工作站。</w:t>
            </w:r>
          </w:p>
        </w:tc>
        <w:tc>
          <w:tcPr>
            <w:tcW w:w="1911" w:type="dxa"/>
            <w:vAlign w:val="center"/>
          </w:tcPr>
          <w:p>
            <w:pPr>
              <w:adjustRightInd w:val="0"/>
              <w:snapToGrid w:val="0"/>
              <w:spacing w:line="330" w:lineRule="exact"/>
              <w:rPr>
                <w:rFonts w:hint="eastAsia" w:ascii="宋体" w:hAnsi="宋体" w:eastAsia="宋体" w:cs="宋体"/>
                <w:sz w:val="22"/>
                <w:szCs w:val="22"/>
              </w:rPr>
            </w:pPr>
            <w:r>
              <w:rPr>
                <w:rFonts w:hint="eastAsia" w:ascii="宋体" w:hAnsi="宋体" w:eastAsia="宋体" w:cs="宋体"/>
                <w:sz w:val="22"/>
                <w:szCs w:val="22"/>
              </w:rPr>
              <w:t>将行业需求凝练为科研课题，并开展联合研究；每年至少来校2次开设讲座，并承担部分实践教学工作；</w:t>
            </w:r>
          </w:p>
          <w:p>
            <w:pPr>
              <w:adjustRightInd w:val="0"/>
              <w:snapToGrid w:val="0"/>
              <w:spacing w:line="330" w:lineRule="exact"/>
              <w:rPr>
                <w:rFonts w:hint="eastAsia" w:ascii="宋体" w:hAnsi="宋体" w:eastAsia="宋体" w:cs="宋体"/>
                <w:sz w:val="22"/>
                <w:szCs w:val="22"/>
                <w:lang w:eastAsia="zh-CN"/>
              </w:rPr>
            </w:pPr>
            <w:r>
              <w:rPr>
                <w:rFonts w:hint="eastAsia" w:ascii="宋体" w:hAnsi="宋体" w:eastAsia="宋体" w:cs="宋体"/>
                <w:sz w:val="22"/>
                <w:szCs w:val="22"/>
              </w:rPr>
              <w:t>搭建校企研究生实践基地，并争创江苏省优秀研究生工作站</w:t>
            </w:r>
            <w:r>
              <w:rPr>
                <w:rFonts w:hint="eastAsia" w:ascii="宋体" w:hAnsi="宋体" w:cs="宋体"/>
                <w:sz w:val="22"/>
                <w:szCs w:val="22"/>
                <w:lang w:eastAsia="zh-CN"/>
              </w:rPr>
              <w:t>。</w:t>
            </w:r>
          </w:p>
        </w:tc>
        <w:tc>
          <w:tcPr>
            <w:tcW w:w="1780"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新材料、新能源、洗化用品、农药、医药、环境治理、食品加工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8</w:t>
            </w:r>
          </w:p>
        </w:tc>
        <w:tc>
          <w:tcPr>
            <w:tcW w:w="1398" w:type="dxa"/>
            <w:vAlign w:val="center"/>
          </w:tcPr>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材料科学与工程</w:t>
            </w:r>
          </w:p>
        </w:tc>
        <w:tc>
          <w:tcPr>
            <w:tcW w:w="834" w:type="dxa"/>
            <w:vAlign w:val="center"/>
          </w:tcPr>
          <w:p>
            <w:pPr>
              <w:adjustRightInd w:val="0"/>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2</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color w:val="000000"/>
                <w:kern w:val="0"/>
                <w:sz w:val="22"/>
                <w:szCs w:val="22"/>
                <w:lang w:eastAsia="zh-CN"/>
              </w:rPr>
            </w:pPr>
            <w:r>
              <w:rPr>
                <w:rFonts w:hint="eastAsia" w:ascii="宋体" w:hAnsi="宋体" w:eastAsia="宋体" w:cs="宋体"/>
                <w:sz w:val="22"/>
                <w:szCs w:val="22"/>
              </w:rPr>
              <w:t>熟悉高分子材料、高分子复合材料以及相关产品工业领域的先进技术，具有科学研究和技术研发的经验，取得业界公认的技术成就</w:t>
            </w:r>
            <w:r>
              <w:rPr>
                <w:rFonts w:hint="eastAsia" w:ascii="宋体" w:hAnsi="宋体" w:cs="宋体"/>
                <w:sz w:val="22"/>
                <w:szCs w:val="22"/>
                <w:lang w:eastAsia="zh-CN"/>
              </w:rPr>
              <w:t>；</w:t>
            </w:r>
            <w:r>
              <w:rPr>
                <w:rFonts w:hint="eastAsia" w:ascii="宋体" w:hAnsi="宋体" w:eastAsia="宋体" w:cs="宋体"/>
                <w:sz w:val="22"/>
                <w:szCs w:val="22"/>
              </w:rPr>
              <w:t>已经与我校达成联合技术研发和人才培养的协议。负责对研究生提供先进产品和先进技术研发以及相关领域在标准、质量、工艺、技术与市场等方面具体指导和培训</w:t>
            </w:r>
            <w:r>
              <w:rPr>
                <w:rFonts w:hint="eastAsia" w:ascii="宋体" w:hAnsi="宋体" w:cs="宋体"/>
                <w:sz w:val="22"/>
                <w:szCs w:val="22"/>
                <w:lang w:eastAsia="zh-CN"/>
              </w:rPr>
              <w:t>；</w:t>
            </w:r>
            <w:r>
              <w:rPr>
                <w:rFonts w:hint="eastAsia" w:ascii="宋体" w:hAnsi="宋体" w:eastAsia="宋体" w:cs="宋体"/>
                <w:sz w:val="22"/>
                <w:szCs w:val="22"/>
              </w:rPr>
              <w:t>参加研究生导师组的工作，出席导师组会议</w:t>
            </w:r>
            <w:r>
              <w:rPr>
                <w:rFonts w:hint="eastAsia" w:ascii="宋体" w:hAnsi="宋体" w:cs="宋体"/>
                <w:sz w:val="22"/>
                <w:szCs w:val="22"/>
                <w:lang w:eastAsia="zh-CN"/>
              </w:rPr>
              <w:t>；</w:t>
            </w:r>
            <w:r>
              <w:rPr>
                <w:rFonts w:hint="eastAsia" w:ascii="宋体" w:hAnsi="宋体" w:eastAsia="宋体" w:cs="宋体"/>
                <w:sz w:val="22"/>
                <w:szCs w:val="22"/>
              </w:rPr>
              <w:t>负责指导研究生在企业以及与产业结合密切的实践训练环节。审核研究生培养过程中涉及到工业生产、技术经济等方面的规划和要求的合理性和规范性</w:t>
            </w:r>
            <w:r>
              <w:rPr>
                <w:rFonts w:hint="eastAsia" w:ascii="宋体" w:hAnsi="宋体" w:cs="宋体"/>
                <w:sz w:val="22"/>
                <w:szCs w:val="22"/>
                <w:lang w:eastAsia="zh-CN"/>
              </w:rPr>
              <w:t>；</w:t>
            </w:r>
            <w:r>
              <w:rPr>
                <w:rFonts w:hint="eastAsia" w:ascii="宋体" w:hAnsi="宋体" w:eastAsia="宋体" w:cs="宋体"/>
                <w:sz w:val="22"/>
                <w:szCs w:val="22"/>
              </w:rPr>
              <w:t>参与审查应用型研究生论文。并提出评审意见。根据学校规定的其他需要校外研究生导师负责的工作任务。</w:t>
            </w:r>
          </w:p>
        </w:tc>
        <w:tc>
          <w:tcPr>
            <w:tcW w:w="1911" w:type="dxa"/>
            <w:vAlign w:val="center"/>
          </w:tcPr>
          <w:p>
            <w:pPr>
              <w:adjustRightInd w:val="0"/>
              <w:snapToGrid w:val="0"/>
              <w:spacing w:line="330" w:lineRule="exact"/>
              <w:rPr>
                <w:rFonts w:hint="eastAsia" w:ascii="宋体" w:hAnsi="宋体" w:eastAsia="宋体" w:cs="宋体"/>
                <w:sz w:val="22"/>
                <w:szCs w:val="22"/>
                <w:lang w:eastAsia="zh-CN"/>
              </w:rPr>
            </w:pPr>
            <w:r>
              <w:rPr>
                <w:rFonts w:hint="eastAsia" w:ascii="宋体" w:hAnsi="宋体" w:eastAsia="宋体" w:cs="宋体"/>
                <w:sz w:val="22"/>
                <w:szCs w:val="22"/>
              </w:rPr>
              <w:t>联合指导全日制以及非全日制研究生。根据研究生培养标准和培养计划，落实产业教授在指导研究生方面的具体任务。</w:t>
            </w:r>
          </w:p>
        </w:tc>
        <w:tc>
          <w:tcPr>
            <w:tcW w:w="1780"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高分子复合材料及其制品领域、高分子加工机械领域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snapToGrid w:val="0"/>
              <w:spacing w:line="33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9</w:t>
            </w:r>
          </w:p>
        </w:tc>
        <w:tc>
          <w:tcPr>
            <w:tcW w:w="1398" w:type="dxa"/>
            <w:vAlign w:val="center"/>
          </w:tcPr>
          <w:p>
            <w:pPr>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化学工程与技术</w:t>
            </w:r>
          </w:p>
        </w:tc>
        <w:tc>
          <w:tcPr>
            <w:tcW w:w="834" w:type="dxa"/>
            <w:vAlign w:val="center"/>
          </w:tcPr>
          <w:p>
            <w:pPr>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2</w:t>
            </w:r>
          </w:p>
        </w:tc>
        <w:tc>
          <w:tcPr>
            <w:tcW w:w="5952" w:type="dxa"/>
            <w:vAlign w:val="center"/>
          </w:tcPr>
          <w:p>
            <w:pPr>
              <w:adjustRightInd w:val="0"/>
              <w:snapToGrid w:val="0"/>
              <w:spacing w:line="330" w:lineRule="exact"/>
              <w:jc w:val="left"/>
              <w:rPr>
                <w:rFonts w:hint="eastAsia" w:ascii="宋体" w:hAnsi="宋体" w:eastAsia="宋体" w:cs="宋体"/>
                <w:color w:val="000000"/>
                <w:kern w:val="0"/>
                <w:sz w:val="22"/>
                <w:szCs w:val="22"/>
                <w:lang w:eastAsia="zh-CN"/>
              </w:rPr>
            </w:pPr>
            <w:r>
              <w:rPr>
                <w:rFonts w:hint="eastAsia" w:ascii="宋体" w:hAnsi="宋体" w:eastAsia="宋体" w:cs="宋体"/>
                <w:sz w:val="22"/>
                <w:szCs w:val="22"/>
              </w:rPr>
              <w:t xml:space="preserve"> </w:t>
            </w:r>
            <w:r>
              <w:rPr>
                <w:rFonts w:hint="eastAsia" w:ascii="宋体" w:hAnsi="宋体" w:cs="宋体"/>
                <w:sz w:val="22"/>
                <w:szCs w:val="22"/>
                <w:lang w:val="en-US" w:eastAsia="zh-CN"/>
              </w:rPr>
              <w:t xml:space="preserve">   </w:t>
            </w:r>
            <w:r>
              <w:rPr>
                <w:rFonts w:hint="eastAsia" w:ascii="宋体" w:hAnsi="宋体" w:eastAsia="宋体" w:cs="宋体"/>
                <w:sz w:val="22"/>
                <w:szCs w:val="22"/>
              </w:rPr>
              <w:t>参与制订研究生培养方案；以导师身份联合指导研究生；每年至少为我校作2次讲座；推动所在企业与我校联合开展项目研究和科技攻关，联合申报国家和省级科研项目，转化高科技创新成果；推动所在企业为我校研究生提供实践创新基地，与我校共建合作平台，共建研究生工作站。</w:t>
            </w:r>
          </w:p>
        </w:tc>
        <w:tc>
          <w:tcPr>
            <w:tcW w:w="1911" w:type="dxa"/>
            <w:vAlign w:val="center"/>
          </w:tcPr>
          <w:p>
            <w:pPr>
              <w:adjustRightInd w:val="0"/>
              <w:snapToGrid w:val="0"/>
              <w:spacing w:line="330" w:lineRule="exact"/>
              <w:rPr>
                <w:rFonts w:hint="eastAsia" w:ascii="宋体" w:hAnsi="宋体" w:eastAsia="宋体" w:cs="宋体"/>
                <w:sz w:val="22"/>
                <w:szCs w:val="22"/>
                <w:lang w:eastAsia="zh-CN"/>
              </w:rPr>
            </w:pPr>
            <w:r>
              <w:rPr>
                <w:rFonts w:hint="eastAsia" w:ascii="宋体" w:hAnsi="宋体" w:eastAsia="宋体" w:cs="宋体"/>
                <w:sz w:val="22"/>
                <w:szCs w:val="22"/>
              </w:rPr>
              <w:t>将行业需求凝练为科研课题，并开展联合研究；每年至少来校2次开设讲座，并承担部分实践教学工作；搭建校企研究生实践基地，并争创江苏省优秀研究生工作站</w:t>
            </w:r>
            <w:r>
              <w:rPr>
                <w:rFonts w:hint="eastAsia" w:ascii="宋体" w:hAnsi="宋体" w:cs="宋体"/>
                <w:sz w:val="22"/>
                <w:szCs w:val="22"/>
                <w:lang w:eastAsia="zh-CN"/>
              </w:rPr>
              <w:t>。</w:t>
            </w:r>
          </w:p>
        </w:tc>
        <w:tc>
          <w:tcPr>
            <w:tcW w:w="1780" w:type="dxa"/>
            <w:vAlign w:val="center"/>
          </w:tcPr>
          <w:p>
            <w:pPr>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新材料、新能源、储能技术、环境友好技术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snapToGrid w:val="0"/>
              <w:spacing w:line="33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10</w:t>
            </w:r>
          </w:p>
        </w:tc>
        <w:tc>
          <w:tcPr>
            <w:tcW w:w="1398" w:type="dxa"/>
            <w:vAlign w:val="center"/>
          </w:tcPr>
          <w:p>
            <w:pPr>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材料工程</w:t>
            </w:r>
          </w:p>
        </w:tc>
        <w:tc>
          <w:tcPr>
            <w:tcW w:w="834" w:type="dxa"/>
            <w:vAlign w:val="center"/>
          </w:tcPr>
          <w:p>
            <w:pPr>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2</w:t>
            </w:r>
          </w:p>
        </w:tc>
        <w:tc>
          <w:tcPr>
            <w:tcW w:w="5952" w:type="dxa"/>
            <w:vAlign w:val="center"/>
          </w:tcPr>
          <w:p>
            <w:pPr>
              <w:snapToGrid w:val="0"/>
              <w:spacing w:line="330" w:lineRule="exact"/>
              <w:ind w:firstLine="440" w:firstLineChars="200"/>
              <w:jc w:val="left"/>
              <w:rPr>
                <w:rFonts w:hint="eastAsia" w:ascii="宋体" w:hAnsi="宋体" w:eastAsia="宋体" w:cs="宋体"/>
                <w:color w:val="000000"/>
                <w:kern w:val="0"/>
                <w:sz w:val="22"/>
                <w:szCs w:val="22"/>
                <w:lang w:eastAsia="zh-CN"/>
              </w:rPr>
            </w:pPr>
            <w:r>
              <w:rPr>
                <w:rFonts w:hint="eastAsia" w:ascii="宋体" w:hAnsi="宋体" w:eastAsia="宋体" w:cs="宋体"/>
                <w:sz w:val="22"/>
                <w:szCs w:val="22"/>
              </w:rPr>
              <w:t>熟悉传统的无机材料、金属材料、高分子材料、复合材料以及新材料（包括功能、能源、绿色材料）科学和技术领域，具有材料设计、合成、制备及应用的行业经验，已经与我校达成联合技术研发和人才培养的协议，参加研究生导师组的工作，负责研究生在企业以及与产业结合密切的实践训练环节的培训，以及对研究生从事的研发工作进行具体的指导，并审核研究生培养过程中涉及到工业生产、技术以及市场等方面的规划和要求的合理性规范性。</w:t>
            </w:r>
          </w:p>
        </w:tc>
        <w:tc>
          <w:tcPr>
            <w:tcW w:w="1911" w:type="dxa"/>
            <w:vAlign w:val="center"/>
          </w:tcPr>
          <w:p>
            <w:pPr>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联合指导全日制以及非全日制研究生。根据研究生培养标准和计划，落实产业教授在指导研究生方面的具体任务。</w:t>
            </w:r>
          </w:p>
        </w:tc>
        <w:tc>
          <w:tcPr>
            <w:tcW w:w="1780" w:type="dxa"/>
            <w:vAlign w:val="center"/>
          </w:tcPr>
          <w:p>
            <w:pPr>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无机材料、金属材料、高分子材料、复合材料、纳米及能源材料设计、合成、生产、制造、检测及应用领域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snapToGrid w:val="0"/>
              <w:spacing w:line="33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11</w:t>
            </w:r>
          </w:p>
        </w:tc>
        <w:tc>
          <w:tcPr>
            <w:tcW w:w="1398" w:type="dxa"/>
            <w:vAlign w:val="center"/>
          </w:tcPr>
          <w:p>
            <w:pPr>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制药工程</w:t>
            </w:r>
          </w:p>
        </w:tc>
        <w:tc>
          <w:tcPr>
            <w:tcW w:w="834" w:type="dxa"/>
            <w:vAlign w:val="center"/>
          </w:tcPr>
          <w:p>
            <w:pPr>
              <w:snapToGrid w:val="0"/>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2</w:t>
            </w:r>
          </w:p>
        </w:tc>
        <w:tc>
          <w:tcPr>
            <w:tcW w:w="5952" w:type="dxa"/>
            <w:vAlign w:val="center"/>
          </w:tcPr>
          <w:p>
            <w:pPr>
              <w:adjustRightInd w:val="0"/>
              <w:snapToGrid w:val="0"/>
              <w:spacing w:line="330" w:lineRule="exact"/>
              <w:jc w:val="left"/>
              <w:rPr>
                <w:rFonts w:hint="eastAsia" w:ascii="宋体" w:hAnsi="宋体" w:eastAsia="宋体" w:cs="宋体"/>
                <w:color w:val="000000"/>
                <w:kern w:val="0"/>
                <w:sz w:val="22"/>
                <w:szCs w:val="22"/>
                <w:lang w:eastAsia="zh-CN"/>
              </w:rPr>
            </w:pPr>
            <w:r>
              <w:rPr>
                <w:rFonts w:hint="eastAsia" w:ascii="宋体" w:hAnsi="宋体" w:eastAsia="宋体" w:cs="宋体"/>
                <w:sz w:val="22"/>
                <w:szCs w:val="22"/>
              </w:rPr>
              <w:t xml:space="preserve"> </w:t>
            </w:r>
            <w:r>
              <w:rPr>
                <w:rFonts w:hint="eastAsia" w:ascii="宋体" w:hAnsi="宋体" w:cs="宋体"/>
                <w:sz w:val="22"/>
                <w:szCs w:val="22"/>
                <w:lang w:val="en-US" w:eastAsia="zh-CN"/>
              </w:rPr>
              <w:t xml:space="preserve">   </w:t>
            </w:r>
            <w:r>
              <w:rPr>
                <w:rFonts w:hint="eastAsia" w:ascii="宋体" w:hAnsi="宋体" w:eastAsia="宋体" w:cs="宋体"/>
                <w:sz w:val="22"/>
                <w:szCs w:val="22"/>
              </w:rPr>
              <w:t>参与制定制药工程专业研究生培养方案，协助指导研究生开展科研工作；加强江苏省企业研究生工作站的基础和内涵建设，为学校提供研究生实践创新基地； 每年到学校做1-3次专题讲座；积极联合申报国家和省级科技转化项目，提高学校科技成果转化率； 与学校联合开展关键技术攻关</w:t>
            </w:r>
            <w:r>
              <w:rPr>
                <w:rFonts w:hint="eastAsia" w:ascii="宋体" w:hAnsi="宋体" w:cs="宋体"/>
                <w:sz w:val="22"/>
                <w:szCs w:val="22"/>
                <w:lang w:eastAsia="zh-CN"/>
              </w:rPr>
              <w:t>。</w:t>
            </w:r>
          </w:p>
        </w:tc>
        <w:tc>
          <w:tcPr>
            <w:tcW w:w="1911" w:type="dxa"/>
            <w:vAlign w:val="center"/>
          </w:tcPr>
          <w:p>
            <w:pPr>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熟悉制药行业的研究前沿，参与研究生课题的制定，提供校外研究条件，合作指导课题实施等</w:t>
            </w:r>
            <w:r>
              <w:rPr>
                <w:rFonts w:hint="eastAsia" w:ascii="宋体" w:hAnsi="宋体" w:cs="宋体"/>
                <w:sz w:val="22"/>
                <w:szCs w:val="22"/>
                <w:lang w:eastAsia="zh-CN"/>
              </w:rPr>
              <w:t>。</w:t>
            </w:r>
          </w:p>
        </w:tc>
        <w:tc>
          <w:tcPr>
            <w:tcW w:w="1780" w:type="dxa"/>
            <w:vAlign w:val="center"/>
          </w:tcPr>
          <w:p>
            <w:pPr>
              <w:snapToGrid w:val="0"/>
              <w:spacing w:line="330" w:lineRule="exact"/>
              <w:jc w:val="center"/>
              <w:rPr>
                <w:rFonts w:hint="eastAsia" w:ascii="宋体" w:hAnsi="宋体" w:eastAsia="宋体" w:cs="宋体"/>
                <w:sz w:val="22"/>
                <w:szCs w:val="22"/>
                <w:lang w:eastAsia="zh-CN"/>
              </w:rPr>
            </w:pPr>
            <w:r>
              <w:rPr>
                <w:rFonts w:hint="eastAsia" w:ascii="宋体" w:hAnsi="宋体" w:eastAsia="宋体" w:cs="宋体"/>
                <w:sz w:val="22"/>
                <w:szCs w:val="22"/>
              </w:rPr>
              <w:t>熟悉制药行业的研发、生产和管理等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cs="宋体"/>
                <w:sz w:val="22"/>
                <w:szCs w:val="22"/>
                <w:lang w:val="en-US" w:eastAsia="zh-CN"/>
              </w:rPr>
              <w:t>12</w:t>
            </w:r>
          </w:p>
        </w:tc>
        <w:tc>
          <w:tcPr>
            <w:tcW w:w="1398"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市政工程</w:t>
            </w:r>
          </w:p>
        </w:tc>
        <w:tc>
          <w:tcPr>
            <w:tcW w:w="834"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eastAsia="zh-CN"/>
              </w:rPr>
              <w:t>参与培养方案制定，</w:t>
            </w:r>
            <w:r>
              <w:rPr>
                <w:rFonts w:hint="eastAsia" w:ascii="宋体" w:hAnsi="宋体" w:eastAsia="宋体" w:cs="宋体"/>
                <w:sz w:val="22"/>
                <w:szCs w:val="22"/>
                <w:lang w:eastAsia="zh-CN"/>
              </w:rPr>
              <w:t>提供研究生的实习基地，</w:t>
            </w:r>
            <w:r>
              <w:rPr>
                <w:rFonts w:hint="eastAsia" w:ascii="宋体" w:hAnsi="宋体" w:eastAsia="宋体" w:cs="宋体"/>
                <w:color w:val="000000"/>
                <w:kern w:val="0"/>
                <w:sz w:val="22"/>
                <w:szCs w:val="22"/>
                <w:lang w:eastAsia="zh-CN"/>
              </w:rPr>
              <w:t>联合申报科研项目，共建研究生工作站</w:t>
            </w:r>
            <w:r>
              <w:rPr>
                <w:rFonts w:hint="eastAsia" w:ascii="宋体" w:hAnsi="宋体" w:cs="宋体"/>
                <w:color w:val="000000"/>
                <w:kern w:val="0"/>
                <w:sz w:val="22"/>
                <w:szCs w:val="22"/>
                <w:lang w:eastAsia="zh-CN"/>
              </w:rPr>
              <w:t>。</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联合培养硕士</w:t>
            </w:r>
            <w:r>
              <w:rPr>
                <w:rFonts w:hint="eastAsia" w:ascii="宋体" w:hAnsi="宋体" w:eastAsia="宋体" w:cs="宋体"/>
                <w:sz w:val="22"/>
                <w:szCs w:val="22"/>
                <w:lang w:val="en-US" w:eastAsia="zh-CN"/>
              </w:rPr>
              <w:t>1名</w:t>
            </w:r>
            <w:r>
              <w:rPr>
                <w:rFonts w:hint="eastAsia" w:ascii="宋体" w:hAnsi="宋体" w:cs="宋体"/>
                <w:sz w:val="22"/>
                <w:szCs w:val="22"/>
                <w:lang w:val="en-US" w:eastAsia="zh-CN"/>
              </w:rPr>
              <w:t>。</w:t>
            </w:r>
          </w:p>
        </w:tc>
        <w:tc>
          <w:tcPr>
            <w:tcW w:w="1780"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水处理、给水排水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cs="宋体"/>
                <w:sz w:val="22"/>
                <w:szCs w:val="22"/>
                <w:lang w:val="en-US" w:eastAsia="zh-CN"/>
              </w:rPr>
              <w:t>13</w:t>
            </w:r>
          </w:p>
        </w:tc>
        <w:tc>
          <w:tcPr>
            <w:tcW w:w="1398"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环境科学</w:t>
            </w:r>
          </w:p>
        </w:tc>
        <w:tc>
          <w:tcPr>
            <w:tcW w:w="834"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5952" w:type="dxa"/>
            <w:vAlign w:val="center"/>
          </w:tcPr>
          <w:p>
            <w:pPr>
              <w:adjustRightInd w:val="0"/>
              <w:snapToGrid w:val="0"/>
              <w:spacing w:line="330" w:lineRule="exact"/>
              <w:jc w:val="left"/>
              <w:rPr>
                <w:rFonts w:hint="eastAsia" w:ascii="宋体" w:hAnsi="宋体" w:eastAsia="宋体" w:cs="宋体"/>
                <w:sz w:val="22"/>
                <w:szCs w:val="22"/>
              </w:rPr>
            </w:pPr>
            <w:r>
              <w:rPr>
                <w:rFonts w:hint="eastAsia" w:ascii="宋体" w:hAnsi="宋体" w:eastAsia="宋体" w:cs="宋体"/>
                <w:color w:val="000000"/>
                <w:kern w:val="0"/>
                <w:sz w:val="22"/>
                <w:szCs w:val="22"/>
                <w:lang w:eastAsia="zh-CN"/>
              </w:rPr>
              <w:t>参与培养方案制定，</w:t>
            </w:r>
            <w:r>
              <w:rPr>
                <w:rFonts w:hint="eastAsia" w:ascii="宋体" w:hAnsi="宋体" w:eastAsia="宋体" w:cs="宋体"/>
                <w:sz w:val="22"/>
                <w:szCs w:val="22"/>
                <w:lang w:eastAsia="zh-CN"/>
              </w:rPr>
              <w:t>提供研究生的实习基地，</w:t>
            </w:r>
            <w:r>
              <w:rPr>
                <w:rFonts w:hint="eastAsia" w:ascii="宋体" w:hAnsi="宋体" w:eastAsia="宋体" w:cs="宋体"/>
                <w:color w:val="000000"/>
                <w:kern w:val="0"/>
                <w:sz w:val="22"/>
                <w:szCs w:val="22"/>
                <w:lang w:eastAsia="zh-CN"/>
              </w:rPr>
              <w:t>联合申报科研项目，共建研究生工作站</w:t>
            </w:r>
            <w:r>
              <w:rPr>
                <w:rFonts w:hint="eastAsia" w:ascii="宋体" w:hAnsi="宋体" w:cs="宋体"/>
                <w:color w:val="000000"/>
                <w:kern w:val="0"/>
                <w:sz w:val="22"/>
                <w:szCs w:val="22"/>
                <w:lang w:eastAsia="zh-CN"/>
              </w:rPr>
              <w:t>。</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联合培养硕士</w:t>
            </w:r>
            <w:r>
              <w:rPr>
                <w:rFonts w:hint="eastAsia" w:ascii="宋体" w:hAnsi="宋体" w:eastAsia="宋体" w:cs="宋体"/>
                <w:sz w:val="22"/>
                <w:szCs w:val="22"/>
                <w:lang w:val="en-US" w:eastAsia="zh-CN"/>
              </w:rPr>
              <w:t>1名</w:t>
            </w:r>
            <w:r>
              <w:rPr>
                <w:rFonts w:hint="eastAsia" w:ascii="宋体" w:hAnsi="宋体" w:cs="宋体"/>
                <w:sz w:val="22"/>
                <w:szCs w:val="22"/>
                <w:lang w:val="en-US" w:eastAsia="zh-CN"/>
              </w:rPr>
              <w:t>。</w:t>
            </w:r>
          </w:p>
        </w:tc>
        <w:tc>
          <w:tcPr>
            <w:tcW w:w="1780"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污染物分析、环境检测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snapToGrid w:val="0"/>
              <w:spacing w:line="330" w:lineRule="exact"/>
              <w:jc w:val="center"/>
              <w:rPr>
                <w:rFonts w:hint="eastAsia" w:ascii="宋体" w:hAnsi="宋体" w:eastAsia="宋体" w:cs="宋体"/>
                <w:sz w:val="22"/>
                <w:szCs w:val="22"/>
              </w:rPr>
            </w:pPr>
            <w:r>
              <w:rPr>
                <w:rFonts w:hint="eastAsia" w:ascii="宋体" w:hAnsi="宋体" w:cs="宋体"/>
                <w:sz w:val="22"/>
                <w:szCs w:val="22"/>
                <w:lang w:val="en-US" w:eastAsia="zh-CN"/>
              </w:rPr>
              <w:t>14</w:t>
            </w:r>
          </w:p>
        </w:tc>
        <w:tc>
          <w:tcPr>
            <w:tcW w:w="1398"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农业资源与环境</w:t>
            </w:r>
          </w:p>
        </w:tc>
        <w:tc>
          <w:tcPr>
            <w:tcW w:w="834"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eastAsia="zh-CN"/>
              </w:rPr>
              <w:t>参与培养方案制定，</w:t>
            </w:r>
            <w:r>
              <w:rPr>
                <w:rFonts w:hint="eastAsia" w:ascii="宋体" w:hAnsi="宋体" w:eastAsia="宋体" w:cs="宋体"/>
                <w:sz w:val="22"/>
                <w:szCs w:val="22"/>
                <w:lang w:eastAsia="zh-CN"/>
              </w:rPr>
              <w:t>提供研究生的实习基地，</w:t>
            </w:r>
            <w:r>
              <w:rPr>
                <w:rFonts w:hint="eastAsia" w:ascii="宋体" w:hAnsi="宋体" w:eastAsia="宋体" w:cs="宋体"/>
                <w:color w:val="000000"/>
                <w:kern w:val="0"/>
                <w:sz w:val="22"/>
                <w:szCs w:val="22"/>
                <w:lang w:eastAsia="zh-CN"/>
              </w:rPr>
              <w:t>联合申报科研项目，共建研究生工作站</w:t>
            </w:r>
            <w:r>
              <w:rPr>
                <w:rFonts w:hint="eastAsia" w:ascii="宋体" w:hAnsi="宋体" w:cs="宋体"/>
                <w:color w:val="000000"/>
                <w:kern w:val="0"/>
                <w:sz w:val="22"/>
                <w:szCs w:val="22"/>
                <w:lang w:eastAsia="zh-CN"/>
              </w:rPr>
              <w:t>。</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联合培养硕士</w:t>
            </w:r>
            <w:r>
              <w:rPr>
                <w:rFonts w:hint="eastAsia" w:ascii="宋体" w:hAnsi="宋体" w:eastAsia="宋体" w:cs="宋体"/>
                <w:sz w:val="22"/>
                <w:szCs w:val="22"/>
                <w:lang w:val="en-US" w:eastAsia="zh-CN"/>
              </w:rPr>
              <w:t>1名</w:t>
            </w:r>
            <w:r>
              <w:rPr>
                <w:rFonts w:hint="eastAsia" w:ascii="宋体" w:hAnsi="宋体" w:cs="宋体"/>
                <w:sz w:val="22"/>
                <w:szCs w:val="22"/>
                <w:lang w:val="en-US" w:eastAsia="zh-CN"/>
              </w:rPr>
              <w:t>。</w:t>
            </w:r>
          </w:p>
        </w:tc>
        <w:tc>
          <w:tcPr>
            <w:tcW w:w="1780"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植物营养学、土壤学、肥料学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snapToGrid w:val="0"/>
              <w:spacing w:line="330" w:lineRule="exact"/>
              <w:jc w:val="center"/>
              <w:rPr>
                <w:rFonts w:hint="eastAsia" w:ascii="宋体" w:hAnsi="宋体" w:eastAsia="宋体" w:cs="宋体"/>
                <w:sz w:val="22"/>
                <w:szCs w:val="22"/>
              </w:rPr>
            </w:pPr>
            <w:r>
              <w:rPr>
                <w:rFonts w:hint="eastAsia" w:ascii="宋体" w:hAnsi="宋体" w:cs="宋体"/>
                <w:sz w:val="22"/>
                <w:szCs w:val="22"/>
                <w:lang w:val="en-US" w:eastAsia="zh-CN"/>
              </w:rPr>
              <w:t>15</w:t>
            </w:r>
          </w:p>
        </w:tc>
        <w:tc>
          <w:tcPr>
            <w:tcW w:w="1398"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环境工程</w:t>
            </w:r>
          </w:p>
        </w:tc>
        <w:tc>
          <w:tcPr>
            <w:tcW w:w="834"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eastAsia="zh-CN"/>
              </w:rPr>
              <w:t>参与培养方案制定，</w:t>
            </w:r>
            <w:r>
              <w:rPr>
                <w:rFonts w:hint="eastAsia" w:ascii="宋体" w:hAnsi="宋体" w:eastAsia="宋体" w:cs="宋体"/>
                <w:sz w:val="22"/>
                <w:szCs w:val="22"/>
                <w:lang w:eastAsia="zh-CN"/>
              </w:rPr>
              <w:t>提供研究生的实习基地，</w:t>
            </w:r>
            <w:r>
              <w:rPr>
                <w:rFonts w:hint="eastAsia" w:ascii="宋体" w:hAnsi="宋体" w:eastAsia="宋体" w:cs="宋体"/>
                <w:color w:val="000000"/>
                <w:kern w:val="0"/>
                <w:sz w:val="22"/>
                <w:szCs w:val="22"/>
                <w:lang w:eastAsia="zh-CN"/>
              </w:rPr>
              <w:t>联合申报科研项目，共建研究生工作站</w:t>
            </w:r>
            <w:r>
              <w:rPr>
                <w:rFonts w:hint="eastAsia" w:ascii="宋体" w:hAnsi="宋体" w:cs="宋体"/>
                <w:color w:val="000000"/>
                <w:kern w:val="0"/>
                <w:sz w:val="22"/>
                <w:szCs w:val="22"/>
                <w:lang w:eastAsia="zh-CN"/>
              </w:rPr>
              <w:t>。</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联合培养硕士</w:t>
            </w:r>
            <w:r>
              <w:rPr>
                <w:rFonts w:hint="eastAsia" w:ascii="宋体" w:hAnsi="宋体" w:eastAsia="宋体" w:cs="宋体"/>
                <w:sz w:val="22"/>
                <w:szCs w:val="22"/>
                <w:lang w:val="en-US" w:eastAsia="zh-CN"/>
              </w:rPr>
              <w:t>1名</w:t>
            </w:r>
            <w:r>
              <w:rPr>
                <w:rFonts w:hint="eastAsia" w:ascii="宋体" w:hAnsi="宋体" w:cs="宋体"/>
                <w:sz w:val="22"/>
                <w:szCs w:val="22"/>
                <w:lang w:val="en-US" w:eastAsia="zh-CN"/>
              </w:rPr>
              <w:t>。</w:t>
            </w:r>
          </w:p>
        </w:tc>
        <w:tc>
          <w:tcPr>
            <w:tcW w:w="1780"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水、气、固污染物处理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snapToGrid w:val="0"/>
              <w:spacing w:line="330" w:lineRule="exact"/>
              <w:jc w:val="center"/>
              <w:rPr>
                <w:rFonts w:hint="eastAsia" w:ascii="宋体" w:hAnsi="宋体" w:eastAsia="宋体" w:cs="宋体"/>
                <w:sz w:val="22"/>
                <w:szCs w:val="22"/>
              </w:rPr>
            </w:pPr>
            <w:r>
              <w:rPr>
                <w:rFonts w:hint="eastAsia" w:ascii="宋体" w:hAnsi="宋体" w:cs="宋体"/>
                <w:sz w:val="22"/>
                <w:szCs w:val="22"/>
                <w:lang w:val="en-US" w:eastAsia="zh-CN"/>
              </w:rPr>
              <w:t>16</w:t>
            </w:r>
          </w:p>
        </w:tc>
        <w:tc>
          <w:tcPr>
            <w:tcW w:w="1398"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建筑与土木工程</w:t>
            </w:r>
          </w:p>
        </w:tc>
        <w:tc>
          <w:tcPr>
            <w:tcW w:w="834"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eastAsia="zh-CN"/>
              </w:rPr>
              <w:t>参与培养方案制定，</w:t>
            </w:r>
            <w:r>
              <w:rPr>
                <w:rFonts w:hint="eastAsia" w:ascii="宋体" w:hAnsi="宋体" w:eastAsia="宋体" w:cs="宋体"/>
                <w:sz w:val="22"/>
                <w:szCs w:val="22"/>
                <w:lang w:eastAsia="zh-CN"/>
              </w:rPr>
              <w:t>提供研究生的实习基地，</w:t>
            </w:r>
            <w:r>
              <w:rPr>
                <w:rFonts w:hint="eastAsia" w:ascii="宋体" w:hAnsi="宋体" w:eastAsia="宋体" w:cs="宋体"/>
                <w:color w:val="000000"/>
                <w:kern w:val="0"/>
                <w:sz w:val="22"/>
                <w:szCs w:val="22"/>
                <w:lang w:eastAsia="zh-CN"/>
              </w:rPr>
              <w:t>联合申报科研项目，共建研究生工作站</w:t>
            </w:r>
            <w:r>
              <w:rPr>
                <w:rFonts w:hint="eastAsia" w:ascii="宋体" w:hAnsi="宋体" w:cs="宋体"/>
                <w:color w:val="000000"/>
                <w:kern w:val="0"/>
                <w:sz w:val="22"/>
                <w:szCs w:val="22"/>
                <w:lang w:eastAsia="zh-CN"/>
              </w:rPr>
              <w:t>。</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联合培养硕士</w:t>
            </w:r>
            <w:r>
              <w:rPr>
                <w:rFonts w:hint="eastAsia" w:ascii="宋体" w:hAnsi="宋体" w:eastAsia="宋体" w:cs="宋体"/>
                <w:sz w:val="22"/>
                <w:szCs w:val="22"/>
                <w:lang w:val="en-US" w:eastAsia="zh-CN"/>
              </w:rPr>
              <w:t>1名</w:t>
            </w:r>
            <w:r>
              <w:rPr>
                <w:rFonts w:hint="eastAsia" w:ascii="宋体" w:hAnsi="宋体" w:cs="宋体"/>
                <w:sz w:val="22"/>
                <w:szCs w:val="22"/>
                <w:lang w:val="en-US" w:eastAsia="zh-CN"/>
              </w:rPr>
              <w:t>。</w:t>
            </w:r>
          </w:p>
        </w:tc>
        <w:tc>
          <w:tcPr>
            <w:tcW w:w="1780"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水处理、给水排水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snapToGrid w:val="0"/>
              <w:spacing w:line="330" w:lineRule="exact"/>
              <w:jc w:val="center"/>
              <w:rPr>
                <w:rFonts w:hint="eastAsia" w:ascii="宋体" w:hAnsi="宋体" w:eastAsia="宋体" w:cs="宋体"/>
                <w:sz w:val="22"/>
                <w:szCs w:val="22"/>
              </w:rPr>
            </w:pPr>
            <w:r>
              <w:rPr>
                <w:rFonts w:hint="eastAsia" w:ascii="宋体" w:hAnsi="宋体" w:cs="宋体"/>
                <w:sz w:val="22"/>
                <w:szCs w:val="22"/>
                <w:lang w:val="en-US" w:eastAsia="zh-CN"/>
              </w:rPr>
              <w:t>17</w:t>
            </w:r>
          </w:p>
        </w:tc>
        <w:tc>
          <w:tcPr>
            <w:tcW w:w="1398"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水生生物学</w:t>
            </w:r>
          </w:p>
        </w:tc>
        <w:tc>
          <w:tcPr>
            <w:tcW w:w="834"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eastAsia="zh-CN"/>
              </w:rPr>
              <w:t>参与培养方案制定，</w:t>
            </w:r>
            <w:r>
              <w:rPr>
                <w:rFonts w:hint="eastAsia" w:ascii="宋体" w:hAnsi="宋体" w:eastAsia="宋体" w:cs="宋体"/>
                <w:sz w:val="22"/>
                <w:szCs w:val="22"/>
                <w:lang w:eastAsia="zh-CN"/>
              </w:rPr>
              <w:t>提供研究生的实习基地，</w:t>
            </w:r>
            <w:r>
              <w:rPr>
                <w:rFonts w:hint="eastAsia" w:ascii="宋体" w:hAnsi="宋体" w:eastAsia="宋体" w:cs="宋体"/>
                <w:color w:val="000000"/>
                <w:kern w:val="0"/>
                <w:sz w:val="22"/>
                <w:szCs w:val="22"/>
                <w:lang w:eastAsia="zh-CN"/>
              </w:rPr>
              <w:t>联合申报科研项目，共建研究生工作站</w:t>
            </w:r>
            <w:r>
              <w:rPr>
                <w:rFonts w:hint="eastAsia" w:ascii="宋体" w:hAnsi="宋体" w:cs="宋体"/>
                <w:color w:val="000000"/>
                <w:kern w:val="0"/>
                <w:sz w:val="22"/>
                <w:szCs w:val="22"/>
                <w:lang w:eastAsia="zh-CN"/>
              </w:rPr>
              <w:t>。</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联合培养硕士</w:t>
            </w:r>
            <w:r>
              <w:rPr>
                <w:rFonts w:hint="eastAsia" w:ascii="宋体" w:hAnsi="宋体" w:eastAsia="宋体" w:cs="宋体"/>
                <w:sz w:val="22"/>
                <w:szCs w:val="22"/>
                <w:lang w:val="en-US" w:eastAsia="zh-CN"/>
              </w:rPr>
              <w:t>1名</w:t>
            </w:r>
            <w:r>
              <w:rPr>
                <w:rFonts w:hint="eastAsia" w:ascii="宋体" w:hAnsi="宋体" w:cs="宋体"/>
                <w:sz w:val="22"/>
                <w:szCs w:val="22"/>
                <w:lang w:val="en-US" w:eastAsia="zh-CN"/>
              </w:rPr>
              <w:t>。</w:t>
            </w:r>
          </w:p>
        </w:tc>
        <w:tc>
          <w:tcPr>
            <w:tcW w:w="1780" w:type="dxa"/>
            <w:vAlign w:val="center"/>
          </w:tcPr>
          <w:p>
            <w:pPr>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lang w:eastAsia="zh-CN"/>
              </w:rPr>
              <w:t>水生生物养殖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18</w:t>
            </w:r>
          </w:p>
        </w:tc>
        <w:tc>
          <w:tcPr>
            <w:tcW w:w="1398"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土木工程</w:t>
            </w:r>
          </w:p>
        </w:tc>
        <w:tc>
          <w:tcPr>
            <w:tcW w:w="834"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8</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参与制定土木工程硕士研究生培养方案，联合指导硕士研究生，为高校提供实习创新基地，联合开展项目研究和科技攻关；结合企业发展需求提供研究生课题，为学生作学术报告、就业创业指导，推动高校与企业产学研合作，推进企业研究生工作站等校企平台建设。</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学术报告2次/年，联合培养研究生不少于1名</w:t>
            </w:r>
            <w:r>
              <w:rPr>
                <w:rFonts w:hint="eastAsia" w:ascii="宋体" w:hAnsi="宋体" w:cs="宋体"/>
                <w:sz w:val="22"/>
                <w:szCs w:val="22"/>
                <w:lang w:eastAsia="zh-CN"/>
              </w:rPr>
              <w:t>。</w:t>
            </w:r>
          </w:p>
        </w:tc>
        <w:tc>
          <w:tcPr>
            <w:tcW w:w="1780"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建筑业、</w:t>
            </w:r>
          </w:p>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交通运输业、</w:t>
            </w:r>
          </w:p>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房地产业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19</w:t>
            </w:r>
          </w:p>
        </w:tc>
        <w:tc>
          <w:tcPr>
            <w:tcW w:w="1398"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水利工程</w:t>
            </w:r>
          </w:p>
        </w:tc>
        <w:tc>
          <w:tcPr>
            <w:tcW w:w="834"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2</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参与培养方案制定，每学期讲座1次，联合申报省级以上科研项目2项，组织企业科技攻关项目2项，转化科技新成果2项，共建研究生工作站，共建协同创新中心。</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联合指导博士生2名，硕士生2名，指导时间半年以上</w:t>
            </w:r>
            <w:r>
              <w:rPr>
                <w:rFonts w:hint="eastAsia" w:ascii="宋体" w:hAnsi="宋体" w:cs="宋体"/>
                <w:sz w:val="22"/>
                <w:szCs w:val="22"/>
                <w:lang w:eastAsia="zh-CN"/>
              </w:rPr>
              <w:t>。</w:t>
            </w:r>
          </w:p>
        </w:tc>
        <w:tc>
          <w:tcPr>
            <w:tcW w:w="1780"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跨流域调水与泵站工程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20</w:t>
            </w:r>
          </w:p>
        </w:tc>
        <w:tc>
          <w:tcPr>
            <w:tcW w:w="1398"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流体机械及工程</w:t>
            </w:r>
          </w:p>
        </w:tc>
        <w:tc>
          <w:tcPr>
            <w:tcW w:w="834"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1</w:t>
            </w:r>
          </w:p>
        </w:tc>
        <w:tc>
          <w:tcPr>
            <w:tcW w:w="5952" w:type="dxa"/>
            <w:vAlign w:val="center"/>
          </w:tcPr>
          <w:p>
            <w:pPr>
              <w:spacing w:before="50"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担负流体机械及工程硕士研究生和水利工程泵站工程的理论和关键技术方向博士研究生的合作指导。具体合作指导的研究方向为：大型立式液压（机械）全调节轴（混）流水泵结构优化设计；大型水泵先进制造技术；大型水泵结构动力学特性研究</w:t>
            </w:r>
            <w:r>
              <w:rPr>
                <w:rFonts w:hint="eastAsia" w:ascii="宋体" w:hAnsi="宋体" w:cs="宋体"/>
                <w:sz w:val="22"/>
                <w:szCs w:val="22"/>
                <w:lang w:eastAsia="zh-CN"/>
              </w:rPr>
              <w:t>；</w:t>
            </w:r>
            <w:r>
              <w:rPr>
                <w:rFonts w:hint="eastAsia" w:ascii="宋体" w:hAnsi="宋体" w:eastAsia="宋体" w:cs="宋体"/>
                <w:sz w:val="22"/>
                <w:szCs w:val="22"/>
              </w:rPr>
              <w:t>负责博士、硕士研究生的《大型水泵先进制造技术》、《大型水泵结构优化设计方法》专题讲座</w:t>
            </w:r>
            <w:r>
              <w:rPr>
                <w:rFonts w:hint="eastAsia" w:ascii="宋体" w:hAnsi="宋体" w:cs="宋体"/>
                <w:sz w:val="22"/>
                <w:szCs w:val="22"/>
                <w:lang w:eastAsia="zh-CN"/>
              </w:rPr>
              <w:t>；</w:t>
            </w:r>
            <w:r>
              <w:rPr>
                <w:rFonts w:hint="eastAsia" w:ascii="宋体" w:hAnsi="宋体" w:eastAsia="宋体" w:cs="宋体"/>
                <w:sz w:val="22"/>
                <w:szCs w:val="22"/>
              </w:rPr>
              <w:t>为博士研究生或硕士研究生提供实践创新基地，并负责实践性环节的指导。</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每年联合指导博士研究生或硕士研究1名-2名；每年开设“大型水泵研究领域的理论和关键技术。”讲座不少于3次；联合申报省级以上科研项目1项，并取得显著成果；共建研究生工作站1个。</w:t>
            </w:r>
          </w:p>
        </w:tc>
        <w:tc>
          <w:tcPr>
            <w:tcW w:w="1780"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adjustRightInd w:val="0"/>
              <w:snapToGrid w:val="0"/>
              <w:spacing w:line="33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21</w:t>
            </w:r>
          </w:p>
        </w:tc>
        <w:tc>
          <w:tcPr>
            <w:tcW w:w="1398"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作物遗传育种</w:t>
            </w:r>
          </w:p>
        </w:tc>
        <w:tc>
          <w:tcPr>
            <w:tcW w:w="834"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1</w:t>
            </w:r>
          </w:p>
        </w:tc>
        <w:tc>
          <w:tcPr>
            <w:tcW w:w="5952" w:type="dxa"/>
            <w:vAlign w:val="center"/>
          </w:tcPr>
          <w:p>
            <w:pPr>
              <w:adjustRightInd w:val="0"/>
              <w:snapToGrid w:val="0"/>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联合培养和指导研究生；2、植物尤其作物营养强化联合攻关；营养强化技术和产品的研发和推广；协助提升扬州大学作物营养强化在国内和国际上的学术影响力</w:t>
            </w:r>
            <w:r>
              <w:rPr>
                <w:rFonts w:hint="eastAsia" w:ascii="宋体" w:hAnsi="宋体" w:cs="宋体"/>
                <w:sz w:val="22"/>
                <w:szCs w:val="22"/>
                <w:lang w:eastAsia="zh-CN"/>
              </w:rPr>
              <w:t>。</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发挥双方优势，共同拟定研究生论文选题；研究生共享双方实验条件设备和学术成果； 研究生培养期间，定期交流进展和提供学术指导和咨询；每年举行学术交流会一次。</w:t>
            </w:r>
          </w:p>
        </w:tc>
        <w:tc>
          <w:tcPr>
            <w:tcW w:w="1780"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致力于主要农作物营养强化技术和产品的研发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spacing w:line="33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22</w:t>
            </w:r>
          </w:p>
        </w:tc>
        <w:tc>
          <w:tcPr>
            <w:tcW w:w="1398"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预防兽医学</w:t>
            </w:r>
          </w:p>
        </w:tc>
        <w:tc>
          <w:tcPr>
            <w:tcW w:w="834"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2</w:t>
            </w:r>
          </w:p>
        </w:tc>
        <w:tc>
          <w:tcPr>
            <w:tcW w:w="5952" w:type="dxa"/>
            <w:vAlign w:val="center"/>
          </w:tcPr>
          <w:p>
            <w:pPr>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联合培养研究生，开展畜禽重要疫病流行规律和防制新技术研究；</w:t>
            </w:r>
          </w:p>
          <w:p>
            <w:pPr>
              <w:spacing w:line="330" w:lineRule="exact"/>
              <w:jc w:val="left"/>
              <w:rPr>
                <w:rFonts w:hint="eastAsia" w:ascii="宋体" w:hAnsi="宋体" w:eastAsia="宋体" w:cs="宋体"/>
                <w:sz w:val="22"/>
                <w:szCs w:val="22"/>
              </w:rPr>
            </w:pPr>
            <w:r>
              <w:rPr>
                <w:rFonts w:hint="eastAsia" w:ascii="宋体" w:hAnsi="宋体" w:eastAsia="宋体" w:cs="宋体"/>
                <w:sz w:val="22"/>
                <w:szCs w:val="22"/>
              </w:rPr>
              <w:t>为研究生开展科学研究提供必要的实验条件和科研基地</w:t>
            </w:r>
            <w:r>
              <w:rPr>
                <w:rFonts w:hint="eastAsia" w:ascii="宋体" w:hAnsi="宋体" w:cs="宋体"/>
                <w:sz w:val="22"/>
                <w:szCs w:val="22"/>
                <w:lang w:eastAsia="zh-CN"/>
              </w:rPr>
              <w:t>。</w:t>
            </w:r>
          </w:p>
        </w:tc>
        <w:tc>
          <w:tcPr>
            <w:tcW w:w="1911" w:type="dxa"/>
            <w:vAlign w:val="center"/>
          </w:tcPr>
          <w:p>
            <w:pPr>
              <w:adjustRightInd w:val="0"/>
              <w:snapToGrid w:val="0"/>
              <w:spacing w:line="330" w:lineRule="exact"/>
              <w:jc w:val="center"/>
              <w:rPr>
                <w:rFonts w:hint="eastAsia" w:ascii="宋体" w:hAnsi="宋体" w:eastAsia="宋体" w:cs="宋体"/>
                <w:sz w:val="22"/>
                <w:szCs w:val="22"/>
              </w:rPr>
            </w:pPr>
            <w:r>
              <w:rPr>
                <w:rFonts w:hint="eastAsia" w:ascii="宋体" w:hAnsi="宋体" w:eastAsia="宋体" w:cs="宋体"/>
                <w:sz w:val="22"/>
                <w:szCs w:val="22"/>
              </w:rPr>
              <w:t>具有动物疾病预防控制或生物制品研制的理论和实践知识；能够独立指导研究生开展毕业论文研究；学术报告2次/年。</w:t>
            </w:r>
          </w:p>
        </w:tc>
        <w:tc>
          <w:tcPr>
            <w:tcW w:w="1780"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现代农业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84" w:type="dxa"/>
            <w:vAlign w:val="center"/>
          </w:tcPr>
          <w:p>
            <w:pPr>
              <w:spacing w:line="33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23</w:t>
            </w:r>
          </w:p>
        </w:tc>
        <w:tc>
          <w:tcPr>
            <w:tcW w:w="1398"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动物营养与饲料科学</w:t>
            </w:r>
          </w:p>
        </w:tc>
        <w:tc>
          <w:tcPr>
            <w:tcW w:w="834"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1</w:t>
            </w:r>
          </w:p>
        </w:tc>
        <w:tc>
          <w:tcPr>
            <w:tcW w:w="5952" w:type="dxa"/>
            <w:vAlign w:val="center"/>
          </w:tcPr>
          <w:p>
            <w:pPr>
              <w:spacing w:line="33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与本校动物科教学院达成开展动物营养与饲料加工领域的合作研究，熟悉高产品种猪的营养需要，高端猪料加工和配制技术，与学校合作，向社会，饲料企业和养猪企业提供急需的后备人才</w:t>
            </w:r>
            <w:r>
              <w:rPr>
                <w:rFonts w:hint="eastAsia" w:ascii="宋体" w:hAnsi="宋体" w:cs="宋体"/>
                <w:sz w:val="22"/>
                <w:szCs w:val="22"/>
                <w:lang w:eastAsia="zh-CN"/>
              </w:rPr>
              <w:t>。</w:t>
            </w:r>
          </w:p>
        </w:tc>
        <w:tc>
          <w:tcPr>
            <w:tcW w:w="1911"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利用公司的技术力量和实践经验，共同培养硕士研究生</w:t>
            </w:r>
            <w:r>
              <w:rPr>
                <w:rFonts w:hint="eastAsia" w:ascii="宋体" w:hAnsi="宋体" w:cs="宋体"/>
                <w:sz w:val="22"/>
                <w:szCs w:val="22"/>
                <w:lang w:eastAsia="zh-CN"/>
              </w:rPr>
              <w:t>。</w:t>
            </w:r>
          </w:p>
        </w:tc>
        <w:tc>
          <w:tcPr>
            <w:tcW w:w="1780" w:type="dxa"/>
            <w:vAlign w:val="center"/>
          </w:tcPr>
          <w:p>
            <w:pPr>
              <w:spacing w:line="330" w:lineRule="exact"/>
              <w:jc w:val="center"/>
              <w:rPr>
                <w:rFonts w:hint="eastAsia" w:ascii="宋体" w:hAnsi="宋体" w:eastAsia="宋体" w:cs="宋体"/>
                <w:sz w:val="22"/>
                <w:szCs w:val="22"/>
              </w:rPr>
            </w:pPr>
            <w:r>
              <w:rPr>
                <w:rFonts w:hint="eastAsia" w:ascii="宋体" w:hAnsi="宋体" w:eastAsia="宋体" w:cs="宋体"/>
                <w:sz w:val="22"/>
                <w:szCs w:val="22"/>
              </w:rPr>
              <w:t>高端猪料加工和配制，无抗猪料的研发，环境友好型猪料开发和应用，高端品牌猪肉的营养调控技术</w:t>
            </w:r>
          </w:p>
        </w:tc>
      </w:tr>
    </w:tbl>
    <w:p>
      <w:pPr>
        <w:spacing w:line="330" w:lineRule="exact"/>
        <w:jc w:val="left"/>
        <w:rPr>
          <w:rFonts w:hint="eastAsia" w:ascii="宋体" w:hAnsi="宋体" w:eastAsia="宋体" w:cs="宋体"/>
          <w:sz w:val="22"/>
          <w:szCs w:val="22"/>
        </w:rPr>
      </w:pPr>
      <w:r>
        <w:rPr>
          <w:rFonts w:hint="eastAsia" w:ascii="宋体" w:hAnsi="宋体" w:eastAsia="宋体" w:cs="宋体"/>
          <w:color w:val="000000"/>
          <w:kern w:val="0"/>
          <w:sz w:val="22"/>
          <w:szCs w:val="22"/>
        </w:rPr>
        <w:t>注：1．“岗位名称”，与本校招生专业表述一致；2．“专业指导要求”，指对产业教授被聘为联合指导研究生导师之后的基本要求</w:t>
      </w:r>
      <w:r>
        <w:rPr>
          <w:rFonts w:hint="eastAsia" w:ascii="宋体" w:hAnsi="宋体" w:eastAsia="宋体" w:cs="宋体"/>
          <w:sz w:val="22"/>
          <w:szCs w:val="22"/>
        </w:rPr>
        <w:t>。</w:t>
      </w:r>
    </w:p>
    <w:sectPr>
      <w:footerReference r:id="rId3" w:type="default"/>
      <w:pgSz w:w="16838" w:h="11906" w:orient="landscape"/>
      <w:pgMar w:top="1531" w:right="1701" w:bottom="1531" w:left="2098" w:header="851" w:footer="992" w:gutter="0"/>
      <w:cols w:space="425"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420" w:leftChars="200" w:right="420" w:rightChars="200"/>
      <w:rPr>
        <w:rStyle w:val="8"/>
        <w:rFonts w:ascii="宋体"/>
        <w:sz w:val="28"/>
        <w:szCs w:val="28"/>
      </w:rPr>
    </w:pPr>
    <w:r>
      <w:rPr>
        <w:rStyle w:val="8"/>
        <w:rFonts w:ascii="宋体" w:hAnsi="宋体"/>
        <w:sz w:val="28"/>
        <w:szCs w:val="28"/>
      </w:rPr>
      <w:t>—</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20</w:t>
    </w:r>
    <w:r>
      <w:rPr>
        <w:rStyle w:val="8"/>
        <w:rFonts w:ascii="宋体" w:hAnsi="宋体"/>
        <w:sz w:val="28"/>
        <w:szCs w:val="28"/>
      </w:rPr>
      <w:fldChar w:fldCharType="end"/>
    </w:r>
    <w:r>
      <w:rPr>
        <w:rStyle w:val="8"/>
        <w:rFonts w:ascii="宋体" w:hAnsi="宋体"/>
        <w:sz w:val="28"/>
        <w:szCs w:val="28"/>
      </w:rPr>
      <w:t>—</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1A"/>
    <w:rsid w:val="000118B4"/>
    <w:rsid w:val="000262C8"/>
    <w:rsid w:val="0004048D"/>
    <w:rsid w:val="000826A0"/>
    <w:rsid w:val="000923B4"/>
    <w:rsid w:val="00096F2E"/>
    <w:rsid w:val="000B59F1"/>
    <w:rsid w:val="000B6F1A"/>
    <w:rsid w:val="000C5E24"/>
    <w:rsid w:val="000C6F9A"/>
    <w:rsid w:val="000E1CEF"/>
    <w:rsid w:val="000E20E3"/>
    <w:rsid w:val="000F2386"/>
    <w:rsid w:val="000F46A7"/>
    <w:rsid w:val="00106CFB"/>
    <w:rsid w:val="001430BE"/>
    <w:rsid w:val="00155B1D"/>
    <w:rsid w:val="001723D9"/>
    <w:rsid w:val="00195685"/>
    <w:rsid w:val="001B517F"/>
    <w:rsid w:val="00202020"/>
    <w:rsid w:val="00210F22"/>
    <w:rsid w:val="0021234D"/>
    <w:rsid w:val="00212CC0"/>
    <w:rsid w:val="00222A38"/>
    <w:rsid w:val="00222C4C"/>
    <w:rsid w:val="002249ED"/>
    <w:rsid w:val="00244751"/>
    <w:rsid w:val="00266711"/>
    <w:rsid w:val="00272927"/>
    <w:rsid w:val="00282E8F"/>
    <w:rsid w:val="002A6273"/>
    <w:rsid w:val="002A71A5"/>
    <w:rsid w:val="002B738C"/>
    <w:rsid w:val="002D561E"/>
    <w:rsid w:val="002D57B8"/>
    <w:rsid w:val="002D75B1"/>
    <w:rsid w:val="002E70EE"/>
    <w:rsid w:val="002E7E41"/>
    <w:rsid w:val="003707DD"/>
    <w:rsid w:val="00377AB4"/>
    <w:rsid w:val="00383683"/>
    <w:rsid w:val="003A17F3"/>
    <w:rsid w:val="003C1197"/>
    <w:rsid w:val="003D1AB0"/>
    <w:rsid w:val="003E6352"/>
    <w:rsid w:val="003F0764"/>
    <w:rsid w:val="00403FA0"/>
    <w:rsid w:val="0042211F"/>
    <w:rsid w:val="00430E14"/>
    <w:rsid w:val="00477026"/>
    <w:rsid w:val="00495BA4"/>
    <w:rsid w:val="00496CCE"/>
    <w:rsid w:val="0049781D"/>
    <w:rsid w:val="004A4A02"/>
    <w:rsid w:val="004E7550"/>
    <w:rsid w:val="004F0B63"/>
    <w:rsid w:val="00511261"/>
    <w:rsid w:val="005226BF"/>
    <w:rsid w:val="00522878"/>
    <w:rsid w:val="00530EA4"/>
    <w:rsid w:val="0054643F"/>
    <w:rsid w:val="005670C1"/>
    <w:rsid w:val="005710D4"/>
    <w:rsid w:val="00573A02"/>
    <w:rsid w:val="0057753F"/>
    <w:rsid w:val="00584B10"/>
    <w:rsid w:val="005D49A3"/>
    <w:rsid w:val="005F480F"/>
    <w:rsid w:val="00675080"/>
    <w:rsid w:val="006B3433"/>
    <w:rsid w:val="006F44EA"/>
    <w:rsid w:val="0071105E"/>
    <w:rsid w:val="007275C4"/>
    <w:rsid w:val="007428E7"/>
    <w:rsid w:val="007642CE"/>
    <w:rsid w:val="007C0DE8"/>
    <w:rsid w:val="007C1FD4"/>
    <w:rsid w:val="007D0B77"/>
    <w:rsid w:val="007E6744"/>
    <w:rsid w:val="007E7CD7"/>
    <w:rsid w:val="00816A3F"/>
    <w:rsid w:val="00823C69"/>
    <w:rsid w:val="0083797C"/>
    <w:rsid w:val="00855507"/>
    <w:rsid w:val="008778B8"/>
    <w:rsid w:val="008910DB"/>
    <w:rsid w:val="008E0AF7"/>
    <w:rsid w:val="009140B9"/>
    <w:rsid w:val="009332BB"/>
    <w:rsid w:val="009608A7"/>
    <w:rsid w:val="00994570"/>
    <w:rsid w:val="009A4A0D"/>
    <w:rsid w:val="009A7611"/>
    <w:rsid w:val="009B189C"/>
    <w:rsid w:val="009B3590"/>
    <w:rsid w:val="009B5EC6"/>
    <w:rsid w:val="009B657C"/>
    <w:rsid w:val="00A10E42"/>
    <w:rsid w:val="00A16CDC"/>
    <w:rsid w:val="00A31CBB"/>
    <w:rsid w:val="00A37B62"/>
    <w:rsid w:val="00A47539"/>
    <w:rsid w:val="00A65DFD"/>
    <w:rsid w:val="00A665BB"/>
    <w:rsid w:val="00A81664"/>
    <w:rsid w:val="00AB7353"/>
    <w:rsid w:val="00AD2994"/>
    <w:rsid w:val="00AD4533"/>
    <w:rsid w:val="00AF4A38"/>
    <w:rsid w:val="00B15756"/>
    <w:rsid w:val="00B200AE"/>
    <w:rsid w:val="00B3378A"/>
    <w:rsid w:val="00B7466B"/>
    <w:rsid w:val="00BB0D2A"/>
    <w:rsid w:val="00BB49CA"/>
    <w:rsid w:val="00BC47D0"/>
    <w:rsid w:val="00C123C5"/>
    <w:rsid w:val="00C16563"/>
    <w:rsid w:val="00C31E3E"/>
    <w:rsid w:val="00C41551"/>
    <w:rsid w:val="00C74646"/>
    <w:rsid w:val="00CA2603"/>
    <w:rsid w:val="00CD371A"/>
    <w:rsid w:val="00D107B4"/>
    <w:rsid w:val="00D55B88"/>
    <w:rsid w:val="00D70793"/>
    <w:rsid w:val="00D907E1"/>
    <w:rsid w:val="00DA0507"/>
    <w:rsid w:val="00DC4582"/>
    <w:rsid w:val="00DE0C0A"/>
    <w:rsid w:val="00DE2C35"/>
    <w:rsid w:val="00E14E2A"/>
    <w:rsid w:val="00E25752"/>
    <w:rsid w:val="00E40566"/>
    <w:rsid w:val="00E52FD8"/>
    <w:rsid w:val="00E60D83"/>
    <w:rsid w:val="00E66309"/>
    <w:rsid w:val="00EA235A"/>
    <w:rsid w:val="00EB0A66"/>
    <w:rsid w:val="00EC7456"/>
    <w:rsid w:val="00ED4CD7"/>
    <w:rsid w:val="00EF128F"/>
    <w:rsid w:val="00F03C7F"/>
    <w:rsid w:val="00F1048E"/>
    <w:rsid w:val="00F14E9A"/>
    <w:rsid w:val="00F419E6"/>
    <w:rsid w:val="00F723F0"/>
    <w:rsid w:val="00F7677E"/>
    <w:rsid w:val="00F837F0"/>
    <w:rsid w:val="00F906D9"/>
    <w:rsid w:val="00FA5701"/>
    <w:rsid w:val="00FC0F29"/>
    <w:rsid w:val="00FC1436"/>
    <w:rsid w:val="00FD3239"/>
    <w:rsid w:val="00FF76BE"/>
    <w:rsid w:val="07CD5CB5"/>
    <w:rsid w:val="250A6D26"/>
    <w:rsid w:val="29F53515"/>
    <w:rsid w:val="390C4C47"/>
    <w:rsid w:val="3AFB051D"/>
    <w:rsid w:val="3D0D0A38"/>
    <w:rsid w:val="47D52366"/>
    <w:rsid w:val="497675F5"/>
    <w:rsid w:val="4D0A7E68"/>
    <w:rsid w:val="4F1A6973"/>
    <w:rsid w:val="515B5B96"/>
    <w:rsid w:val="56730563"/>
    <w:rsid w:val="5805062A"/>
    <w:rsid w:val="58A02563"/>
    <w:rsid w:val="625A2804"/>
    <w:rsid w:val="68CF7E44"/>
    <w:rsid w:val="70EE4C3F"/>
    <w:rsid w:val="722C3474"/>
    <w:rsid w:val="77082DCA"/>
    <w:rsid w:val="7C52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rFonts w:cs="Times New Roman"/>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5">
    <w:name w:val="Body Text 2"/>
    <w:basedOn w:val="1"/>
    <w:link w:val="15"/>
    <w:qFormat/>
    <w:uiPriority w:val="99"/>
    <w:pPr>
      <w:spacing w:after="120" w:line="480" w:lineRule="auto"/>
    </w:pPr>
    <w:rPr>
      <w:rFonts w:cs="Times New Roman"/>
      <w:sz w:val="22"/>
      <w:szCs w:val="20"/>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qFormat/>
    <w:uiPriority w:val="99"/>
    <w:rPr>
      <w:rFonts w:cs="Times New Roman"/>
    </w:rPr>
  </w:style>
  <w:style w:type="character" w:styleId="9">
    <w:name w:val="Hyperlink"/>
    <w:qFormat/>
    <w:uiPriority w:val="99"/>
    <w:rPr>
      <w:rFonts w:cs="Times New Roman"/>
      <w:color w:val="0563C1"/>
      <w:u w:val="single"/>
    </w:rPr>
  </w:style>
  <w:style w:type="character" w:customStyle="1" w:styleId="11">
    <w:name w:val="批注框文本 Char"/>
    <w:link w:val="2"/>
    <w:semiHidden/>
    <w:qFormat/>
    <w:locked/>
    <w:uiPriority w:val="99"/>
    <w:rPr>
      <w:rFonts w:ascii="Calibri" w:hAnsi="Calibri" w:eastAsia="宋体" w:cs="黑体"/>
      <w:sz w:val="18"/>
      <w:szCs w:val="18"/>
    </w:rPr>
  </w:style>
  <w:style w:type="character" w:customStyle="1" w:styleId="12">
    <w:name w:val="页脚 Char"/>
    <w:link w:val="3"/>
    <w:qFormat/>
    <w:locked/>
    <w:uiPriority w:val="99"/>
    <w:rPr>
      <w:rFonts w:cs="Times New Roman"/>
      <w:sz w:val="18"/>
      <w:szCs w:val="18"/>
    </w:rPr>
  </w:style>
  <w:style w:type="character" w:customStyle="1" w:styleId="13">
    <w:name w:val="页眉 Char"/>
    <w:link w:val="4"/>
    <w:qFormat/>
    <w:locked/>
    <w:uiPriority w:val="99"/>
    <w:rPr>
      <w:rFonts w:cs="Times New Roman"/>
      <w:sz w:val="18"/>
      <w:szCs w:val="18"/>
    </w:rPr>
  </w:style>
  <w:style w:type="paragraph" w:customStyle="1" w:styleId="14">
    <w:name w:val="列出段落1"/>
    <w:basedOn w:val="1"/>
    <w:qFormat/>
    <w:uiPriority w:val="99"/>
    <w:pPr>
      <w:ind w:firstLine="420" w:firstLineChars="200"/>
    </w:pPr>
  </w:style>
  <w:style w:type="character" w:customStyle="1" w:styleId="15">
    <w:name w:val="正文文本 2 Char"/>
    <w:link w:val="5"/>
    <w:qFormat/>
    <w:locked/>
    <w:uiPriority w:val="99"/>
    <w:rPr>
      <w:rFonts w:ascii="Calibri" w:hAnsi="Calibri" w:eastAsia="宋体"/>
      <w:kern w:val="2"/>
      <w:sz w:val="22"/>
    </w:rPr>
  </w:style>
  <w:style w:type="character" w:customStyle="1" w:styleId="16">
    <w:name w:val="Body Text 2 Char1"/>
    <w:semiHidden/>
    <w:qFormat/>
    <w:locked/>
    <w:uiPriority w:val="99"/>
    <w:rPr>
      <w:rFonts w:cs="黑体"/>
    </w:rPr>
  </w:style>
  <w:style w:type="character" w:customStyle="1" w:styleId="17">
    <w:name w:val="正文文本 2 Char1"/>
    <w:semiHidden/>
    <w:qFormat/>
    <w:uiPriority w:val="99"/>
    <w:rPr>
      <w:rFonts w:ascii="Calibri" w:hAnsi="Calibri" w:eastAsia="宋体" w:cs="黑体"/>
      <w:kern w:val="2"/>
      <w:sz w:val="22"/>
      <w:szCs w:val="22"/>
    </w:rPr>
  </w:style>
  <w:style w:type="paragraph" w:customStyle="1" w:styleId="18">
    <w:name w:val="_Style 8"/>
    <w:basedOn w:val="1"/>
    <w:qFormat/>
    <w:uiPriority w:val="99"/>
    <w:pPr>
      <w:widowControl/>
      <w:spacing w:after="160" w:line="240" w:lineRule="exact"/>
      <w:jc w:val="left"/>
    </w:pPr>
    <w:rPr>
      <w:rFonts w:ascii="Arial" w:hAnsi="Arial" w:cs="Verdana"/>
      <w:b/>
      <w:kern w:val="0"/>
      <w:sz w:val="24"/>
      <w:szCs w:val="32"/>
      <w:lang w:eastAsia="en-US"/>
    </w:rPr>
  </w:style>
  <w:style w:type="paragraph" w:customStyle="1"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1</Pages>
  <Words>1362</Words>
  <Characters>7769</Characters>
  <Lines>64</Lines>
  <Paragraphs>18</Paragraphs>
  <ScaleCrop>false</ScaleCrop>
  <LinksUpToDate>false</LinksUpToDate>
  <CharactersWithSpaces>9113</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2017-09-12T01:25:00Z</dcterms:created>
  <dc:creator>user</dc:creator>
  <cp:lastModifiedBy>未定义</cp:lastModifiedBy>
  <cp:lastPrinted>2017-09-22T02:38:00Z</cp:lastPrinted>
  <dcterms:modified xsi:type="dcterms:W3CDTF">2017-10-11T07:25:16Z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